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37" w:rsidRPr="00010837" w:rsidRDefault="00010837" w:rsidP="00010837">
      <w:pPr>
        <w:keepNext/>
        <w:jc w:val="center"/>
        <w:outlineLvl w:val="2"/>
        <w:rPr>
          <w:b/>
          <w:bCs/>
        </w:rPr>
      </w:pPr>
      <w:r>
        <w:rPr>
          <w:b/>
          <w:bCs/>
        </w:rPr>
        <w:t xml:space="preserve">                           </w:t>
      </w:r>
      <w:r w:rsidRPr="00010837">
        <w:rPr>
          <w:b/>
          <w:bCs/>
        </w:rPr>
        <w:t>РОССИЙСКАЯ ФЕДЕРАЦИЯ               проект</w:t>
      </w:r>
    </w:p>
    <w:p w:rsidR="00010837" w:rsidRPr="00010837" w:rsidRDefault="00010837" w:rsidP="00010837">
      <w:pPr>
        <w:jc w:val="center"/>
      </w:pPr>
      <w:r w:rsidRPr="00010837">
        <w:t>ИРКУТСКАЯ ОБЛАСТЬ</w:t>
      </w:r>
    </w:p>
    <w:p w:rsidR="00010837" w:rsidRPr="00010837" w:rsidRDefault="00010837" w:rsidP="00010837">
      <w:pPr>
        <w:jc w:val="center"/>
      </w:pPr>
      <w:r w:rsidRPr="00010837">
        <w:t>ЧУНСКИЙ РАЙОН</w:t>
      </w:r>
    </w:p>
    <w:p w:rsidR="00010837" w:rsidRPr="00010837" w:rsidRDefault="00010837" w:rsidP="00010837">
      <w:pPr>
        <w:jc w:val="center"/>
      </w:pPr>
    </w:p>
    <w:p w:rsidR="00010837" w:rsidRPr="00010837" w:rsidRDefault="00010837" w:rsidP="00010837">
      <w:pPr>
        <w:jc w:val="center"/>
      </w:pPr>
      <w:r w:rsidRPr="00010837">
        <w:t xml:space="preserve">АДМИНИСТРАЦИЯ </w:t>
      </w:r>
      <w:proofErr w:type="gramStart"/>
      <w:r w:rsidRPr="00010837">
        <w:t>ОКТЯБРЬСКОГО</w:t>
      </w:r>
      <w:proofErr w:type="gramEnd"/>
    </w:p>
    <w:p w:rsidR="00010837" w:rsidRPr="00010837" w:rsidRDefault="00010837" w:rsidP="00010837">
      <w:pPr>
        <w:jc w:val="center"/>
      </w:pPr>
      <w:r w:rsidRPr="00010837">
        <w:t>МУНИЦИПАЛЬНОГО ОБРАЗОВАНИЯ</w:t>
      </w:r>
    </w:p>
    <w:p w:rsidR="00010837" w:rsidRPr="00010837" w:rsidRDefault="00010837" w:rsidP="00010837">
      <w:pPr>
        <w:jc w:val="center"/>
      </w:pPr>
    </w:p>
    <w:p w:rsidR="00010837" w:rsidRPr="00010837" w:rsidRDefault="00010837" w:rsidP="00010837">
      <w:pPr>
        <w:jc w:val="center"/>
      </w:pPr>
    </w:p>
    <w:p w:rsidR="00010837" w:rsidRPr="00010837" w:rsidRDefault="00010837" w:rsidP="00010837">
      <w:pPr>
        <w:jc w:val="center"/>
        <w:rPr>
          <w:b/>
          <w:sz w:val="28"/>
          <w:szCs w:val="28"/>
        </w:rPr>
      </w:pPr>
      <w:r w:rsidRPr="00010837">
        <w:rPr>
          <w:b/>
          <w:sz w:val="28"/>
          <w:szCs w:val="28"/>
        </w:rPr>
        <w:t>ПОСТАНОВЛЕНИЕ</w:t>
      </w:r>
    </w:p>
    <w:p w:rsidR="00010837" w:rsidRPr="00010837" w:rsidRDefault="00010837" w:rsidP="00010837">
      <w:pPr>
        <w:jc w:val="center"/>
      </w:pPr>
    </w:p>
    <w:p w:rsidR="00010837" w:rsidRPr="00010837" w:rsidRDefault="00010837" w:rsidP="00010837">
      <w:r w:rsidRPr="00010837">
        <w:t>12.11.2021                                                                                                                              № 235</w:t>
      </w:r>
    </w:p>
    <w:p w:rsidR="00010837" w:rsidRPr="00010837" w:rsidRDefault="00010837" w:rsidP="00010837">
      <w:pPr>
        <w:jc w:val="center"/>
        <w:rPr>
          <w:u w:val="single"/>
        </w:rPr>
      </w:pPr>
      <w:r w:rsidRPr="00010837">
        <w:t>р.п. Октябрьский</w:t>
      </w:r>
    </w:p>
    <w:p w:rsidR="00010837" w:rsidRPr="00010837" w:rsidRDefault="00010837" w:rsidP="00010837">
      <w:pPr>
        <w:jc w:val="both"/>
      </w:pPr>
    </w:p>
    <w:p w:rsidR="00010837" w:rsidRPr="00010837" w:rsidRDefault="00010837" w:rsidP="00010837">
      <w:r w:rsidRPr="00010837">
        <w:t>О внесении изменений в бюджетный прогноз</w:t>
      </w:r>
    </w:p>
    <w:p w:rsidR="00010837" w:rsidRPr="00010837" w:rsidRDefault="00010837" w:rsidP="00010837">
      <w:r w:rsidRPr="00010837">
        <w:t>Октябрьского муниципального образования</w:t>
      </w:r>
    </w:p>
    <w:p w:rsidR="00010837" w:rsidRPr="00010837" w:rsidRDefault="00010837" w:rsidP="00010837">
      <w:r w:rsidRPr="00010837">
        <w:t>на долгосрочный период до 2026 года</w:t>
      </w:r>
    </w:p>
    <w:p w:rsidR="00680E7A" w:rsidRDefault="00680E7A" w:rsidP="00680E7A">
      <w:pPr>
        <w:ind w:firstLine="900"/>
        <w:jc w:val="both"/>
      </w:pPr>
    </w:p>
    <w:p w:rsidR="00680E7A" w:rsidRDefault="00680E7A" w:rsidP="00680E7A">
      <w:pPr>
        <w:ind w:firstLine="709"/>
        <w:jc w:val="both"/>
      </w:pPr>
      <w:r>
        <w:t xml:space="preserve">  В соответствии с пунктом 4 статьи 170.1 Бюджетного кодекса Российской Федерации, Порядком разработки и утверждении бюджетного прогноза Октябрьского муниципального образования на долгосрочный период, утвержденный постановлением администрации Октябрьского муниципального образования от 23.08.2018 года № 150, Положением о бюджетном процессе Октябрьского муниципального образования утвержденным решением Думы Октябрьского муниципального образования от 31.10.2018 года № 55, руководствуясь статьями  6, 45 Устава  Октябрьского  муниципального образования,  администрация Октябрьского муниципального образования </w:t>
      </w:r>
    </w:p>
    <w:p w:rsidR="00680E7A" w:rsidRDefault="00680E7A" w:rsidP="00680E7A">
      <w:pPr>
        <w:ind w:firstLine="709"/>
        <w:jc w:val="both"/>
        <w:rPr>
          <w:b/>
        </w:rPr>
      </w:pPr>
    </w:p>
    <w:p w:rsidR="00680E7A" w:rsidRDefault="00680E7A" w:rsidP="00680E7A">
      <w:pPr>
        <w:jc w:val="center"/>
        <w:rPr>
          <w:b/>
        </w:rPr>
      </w:pPr>
      <w:r>
        <w:rPr>
          <w:b/>
        </w:rPr>
        <w:t>ПОСТАНОВЛЯЕТ:</w:t>
      </w:r>
    </w:p>
    <w:p w:rsidR="00680E7A" w:rsidRDefault="00680E7A" w:rsidP="00680E7A">
      <w:pPr>
        <w:jc w:val="center"/>
      </w:pPr>
    </w:p>
    <w:p w:rsidR="00680E7A" w:rsidRDefault="00680E7A" w:rsidP="00680E7A">
      <w:pPr>
        <w:jc w:val="both"/>
      </w:pPr>
      <w:r>
        <w:tab/>
        <w:t xml:space="preserve"> 1. Утвердить</w:t>
      </w:r>
      <w:r w:rsidR="0079735A">
        <w:t xml:space="preserve"> проект</w:t>
      </w:r>
      <w:r>
        <w:t xml:space="preserve"> бю</w:t>
      </w:r>
      <w:r w:rsidR="0079735A">
        <w:t>джетного</w:t>
      </w:r>
      <w:r>
        <w:t xml:space="preserve"> прогноз</w:t>
      </w:r>
      <w:r w:rsidR="0079735A">
        <w:t>а</w:t>
      </w:r>
      <w:r>
        <w:t xml:space="preserve"> Октябрьского муниципального образовани</w:t>
      </w:r>
      <w:r w:rsidR="0079735A">
        <w:t>я на долгосрочный период до 202</w:t>
      </w:r>
      <w:r w:rsidR="006E4816">
        <w:t>6</w:t>
      </w:r>
      <w:r w:rsidR="00BB315C">
        <w:t xml:space="preserve"> </w:t>
      </w:r>
      <w:r>
        <w:t>года (прилагается).</w:t>
      </w:r>
    </w:p>
    <w:p w:rsidR="00680E7A" w:rsidRDefault="00680E7A" w:rsidP="00680E7A">
      <w:pPr>
        <w:tabs>
          <w:tab w:val="left" w:pos="2895"/>
        </w:tabs>
        <w:jc w:val="both"/>
      </w:pPr>
      <w:r>
        <w:t xml:space="preserve">            2. Настоящее постановление подлежит официальному опубликованию в газете "Муниципальный вестник" и размещению на официальном сайте администрации Октябрьского муниципального образования в информационно-телекоммуникационной сети "Интернет"</w:t>
      </w:r>
    </w:p>
    <w:p w:rsidR="00680E7A" w:rsidRDefault="00680E7A" w:rsidP="00680E7A">
      <w:pPr>
        <w:tabs>
          <w:tab w:val="left" w:pos="2895"/>
        </w:tabs>
        <w:jc w:val="both"/>
      </w:pPr>
      <w:r>
        <w:t xml:space="preserve">            </w:t>
      </w:r>
      <w:r w:rsidR="00FB543D">
        <w:t>3</w:t>
      </w:r>
      <w:r>
        <w:t>.</w:t>
      </w:r>
      <w:r w:rsidR="00FB543D">
        <w:t xml:space="preserve"> </w:t>
      </w:r>
      <w:r>
        <w:t xml:space="preserve">Контроль за исполнением настоящего постановления возложить на </w:t>
      </w:r>
      <w:r w:rsidR="006E4816">
        <w:t>н</w:t>
      </w:r>
      <w:r>
        <w:t xml:space="preserve">ачальника отдела по финансам, налогам, анализу и прогнозированию социально-экономического развития администрации </w:t>
      </w:r>
      <w:r w:rsidR="006E4816">
        <w:t>Бешлиу Т.С.</w:t>
      </w:r>
      <w:r>
        <w:t xml:space="preserve"> </w:t>
      </w:r>
    </w:p>
    <w:p w:rsidR="00680E7A" w:rsidRDefault="00680E7A" w:rsidP="00680E7A">
      <w:pPr>
        <w:tabs>
          <w:tab w:val="left" w:pos="2895"/>
        </w:tabs>
        <w:jc w:val="both"/>
      </w:pPr>
    </w:p>
    <w:p w:rsidR="00680E7A" w:rsidRDefault="00680E7A" w:rsidP="00680E7A">
      <w:pPr>
        <w:jc w:val="both"/>
      </w:pPr>
    </w:p>
    <w:p w:rsidR="00680E7A" w:rsidRDefault="00680E7A" w:rsidP="00680E7A">
      <w:pPr>
        <w:jc w:val="both"/>
      </w:pPr>
    </w:p>
    <w:p w:rsidR="006E4816" w:rsidRDefault="006E4816" w:rsidP="0079735A">
      <w:pPr>
        <w:jc w:val="both"/>
      </w:pPr>
      <w:r>
        <w:t>Г</w:t>
      </w:r>
      <w:r w:rsidR="0079735A">
        <w:t>лав</w:t>
      </w:r>
      <w:r>
        <w:t>а</w:t>
      </w:r>
      <w:r w:rsidR="0079735A">
        <w:t xml:space="preserve"> администрации </w:t>
      </w:r>
    </w:p>
    <w:p w:rsidR="0079735A" w:rsidRPr="005E7FDC" w:rsidRDefault="006E4816" w:rsidP="0079735A">
      <w:pPr>
        <w:jc w:val="both"/>
      </w:pPr>
      <w:r>
        <w:t>Октябрьского муниципального образования</w:t>
      </w:r>
      <w:r w:rsidR="0079735A">
        <w:t xml:space="preserve">                                                  </w:t>
      </w:r>
      <w:r>
        <w:t xml:space="preserve">       И.</w:t>
      </w:r>
      <w:r w:rsidR="00325544">
        <w:t xml:space="preserve"> </w:t>
      </w:r>
      <w:r>
        <w:t>Э.</w:t>
      </w:r>
      <w:r w:rsidR="00325544">
        <w:t xml:space="preserve"> </w:t>
      </w:r>
      <w:r>
        <w:t>Байков</w:t>
      </w:r>
    </w:p>
    <w:p w:rsidR="00680E7A" w:rsidRDefault="00680E7A" w:rsidP="00680E7A">
      <w:pPr>
        <w:jc w:val="right"/>
      </w:pPr>
      <w:r>
        <w:tab/>
      </w:r>
      <w:r>
        <w:tab/>
      </w:r>
      <w:r>
        <w:tab/>
      </w:r>
      <w:r>
        <w:tab/>
        <w:t xml:space="preserve">                             </w:t>
      </w:r>
    </w:p>
    <w:p w:rsidR="00680E7A" w:rsidRDefault="00680E7A" w:rsidP="00680E7A">
      <w:pPr>
        <w:pStyle w:val="ConsPlusNonformat"/>
        <w:widowControl/>
        <w:rPr>
          <w:rFonts w:ascii="Times New Roman" w:hAnsi="Times New Roman" w:cs="Times New Roman"/>
          <w:sz w:val="24"/>
          <w:szCs w:val="24"/>
        </w:rPr>
      </w:pPr>
    </w:p>
    <w:p w:rsidR="00680E7A" w:rsidRDefault="00680E7A" w:rsidP="00680E7A">
      <w:pPr>
        <w:pStyle w:val="ConsPlusNonformat"/>
        <w:widowControl/>
        <w:rPr>
          <w:rFonts w:ascii="Times New Roman" w:hAnsi="Times New Roman" w:cs="Times New Roman"/>
          <w:sz w:val="24"/>
          <w:szCs w:val="24"/>
        </w:rPr>
      </w:pPr>
    </w:p>
    <w:p w:rsidR="00680E7A" w:rsidRDefault="00680E7A" w:rsidP="00680E7A">
      <w:pPr>
        <w:pStyle w:val="ConsPlusNonformat"/>
        <w:widowControl/>
        <w:rPr>
          <w:rFonts w:ascii="Times New Roman" w:hAnsi="Times New Roman" w:cs="Times New Roman"/>
          <w:sz w:val="24"/>
          <w:szCs w:val="24"/>
        </w:rPr>
      </w:pPr>
    </w:p>
    <w:p w:rsidR="00680E7A" w:rsidRDefault="00680E7A" w:rsidP="00680E7A"/>
    <w:p w:rsidR="00680E7A" w:rsidRDefault="00680E7A" w:rsidP="00680E7A"/>
    <w:p w:rsidR="00680E7A" w:rsidRDefault="00680E7A" w:rsidP="00680E7A"/>
    <w:p w:rsidR="00680E7A" w:rsidRDefault="00680E7A" w:rsidP="00680E7A"/>
    <w:p w:rsidR="00680E7A" w:rsidRDefault="00680E7A" w:rsidP="00680E7A"/>
    <w:p w:rsidR="00BB75B8" w:rsidRDefault="00BB75B8" w:rsidP="00935A4D">
      <w:pPr>
        <w:autoSpaceDE w:val="0"/>
        <w:autoSpaceDN w:val="0"/>
        <w:adjustRightInd w:val="0"/>
        <w:spacing w:line="259" w:lineRule="auto"/>
      </w:pPr>
      <w:bookmarkStart w:id="0" w:name="P35"/>
      <w:bookmarkEnd w:id="0"/>
    </w:p>
    <w:p w:rsidR="00935A4D" w:rsidRPr="00935A4D" w:rsidRDefault="00935A4D" w:rsidP="00935A4D">
      <w:pPr>
        <w:autoSpaceDE w:val="0"/>
        <w:autoSpaceDN w:val="0"/>
        <w:adjustRightInd w:val="0"/>
        <w:spacing w:line="259" w:lineRule="auto"/>
        <w:rPr>
          <w:rFonts w:eastAsiaTheme="minorHAnsi"/>
          <w:color w:val="000000"/>
          <w:lang w:eastAsia="en-US"/>
        </w:rPr>
      </w:pPr>
      <w:bookmarkStart w:id="1" w:name="_GoBack"/>
      <w:bookmarkEnd w:id="1"/>
      <w:r w:rsidRPr="00935A4D">
        <w:rPr>
          <w:rFonts w:asciiTheme="minorHAnsi" w:eastAsiaTheme="minorHAnsi" w:hAnsiTheme="minorHAnsi" w:cstheme="minorBidi"/>
          <w:color w:val="000000"/>
          <w:sz w:val="23"/>
          <w:szCs w:val="23"/>
          <w:lang w:eastAsia="en-US"/>
        </w:rPr>
        <w:lastRenderedPageBreak/>
        <w:t xml:space="preserve">                                                                                       </w:t>
      </w:r>
      <w:r w:rsidRPr="00935A4D">
        <w:rPr>
          <w:rFonts w:eastAsiaTheme="minorHAnsi"/>
          <w:color w:val="000000"/>
          <w:lang w:eastAsia="en-US"/>
        </w:rPr>
        <w:t>Утвержден</w:t>
      </w:r>
    </w:p>
    <w:p w:rsidR="00935A4D" w:rsidRPr="00935A4D" w:rsidRDefault="00935A4D" w:rsidP="00935A4D">
      <w:pPr>
        <w:autoSpaceDE w:val="0"/>
        <w:autoSpaceDN w:val="0"/>
        <w:adjustRightInd w:val="0"/>
        <w:spacing w:line="259" w:lineRule="auto"/>
        <w:rPr>
          <w:rFonts w:eastAsiaTheme="minorHAnsi"/>
          <w:color w:val="000000"/>
          <w:lang w:eastAsia="en-US"/>
        </w:rPr>
      </w:pPr>
      <w:r w:rsidRPr="00935A4D">
        <w:rPr>
          <w:rFonts w:eastAsiaTheme="minorHAnsi"/>
          <w:color w:val="000000"/>
          <w:lang w:eastAsia="en-US"/>
        </w:rPr>
        <w:t xml:space="preserve">                                                                           Постановлением администрации</w:t>
      </w:r>
    </w:p>
    <w:p w:rsidR="00935A4D" w:rsidRPr="00935A4D" w:rsidRDefault="00935A4D" w:rsidP="00935A4D">
      <w:pPr>
        <w:autoSpaceDE w:val="0"/>
        <w:autoSpaceDN w:val="0"/>
        <w:adjustRightInd w:val="0"/>
        <w:spacing w:line="259" w:lineRule="auto"/>
        <w:rPr>
          <w:rFonts w:eastAsiaTheme="minorHAnsi"/>
          <w:color w:val="000000"/>
          <w:lang w:eastAsia="en-US"/>
        </w:rPr>
      </w:pPr>
      <w:r w:rsidRPr="00935A4D">
        <w:rPr>
          <w:rFonts w:eastAsiaTheme="minorHAnsi"/>
          <w:color w:val="000000"/>
          <w:lang w:eastAsia="en-US"/>
        </w:rPr>
        <w:t xml:space="preserve">                                                                           Октябрьского муниципального образования</w:t>
      </w:r>
    </w:p>
    <w:p w:rsidR="00935A4D" w:rsidRDefault="00935A4D" w:rsidP="00935A4D">
      <w:pPr>
        <w:autoSpaceDE w:val="0"/>
        <w:autoSpaceDN w:val="0"/>
        <w:adjustRightInd w:val="0"/>
        <w:spacing w:line="259" w:lineRule="auto"/>
        <w:rPr>
          <w:rFonts w:eastAsiaTheme="minorHAnsi"/>
          <w:color w:val="000000"/>
          <w:lang w:eastAsia="en-US"/>
        </w:rPr>
      </w:pPr>
      <w:r w:rsidRPr="00935A4D">
        <w:rPr>
          <w:rFonts w:eastAsiaTheme="minorHAnsi"/>
          <w:color w:val="000000"/>
          <w:lang w:eastAsia="en-US"/>
        </w:rPr>
        <w:t xml:space="preserve">                                                                  </w:t>
      </w:r>
      <w:r w:rsidR="0079735A">
        <w:rPr>
          <w:rFonts w:eastAsiaTheme="minorHAnsi"/>
          <w:color w:val="000000"/>
          <w:lang w:eastAsia="en-US"/>
        </w:rPr>
        <w:t xml:space="preserve">         от </w:t>
      </w:r>
      <w:r w:rsidR="001430B1">
        <w:rPr>
          <w:rFonts w:eastAsiaTheme="minorHAnsi"/>
          <w:color w:val="000000"/>
          <w:lang w:eastAsia="en-US"/>
        </w:rPr>
        <w:t>12</w:t>
      </w:r>
      <w:r w:rsidR="008B2737" w:rsidRPr="001430B1">
        <w:rPr>
          <w:rFonts w:eastAsiaTheme="minorHAnsi"/>
          <w:color w:val="000000"/>
          <w:lang w:eastAsia="en-US"/>
        </w:rPr>
        <w:t xml:space="preserve"> </w:t>
      </w:r>
      <w:r w:rsidRPr="001430B1">
        <w:rPr>
          <w:rFonts w:eastAsiaTheme="minorHAnsi"/>
          <w:color w:val="000000"/>
          <w:lang w:eastAsia="en-US"/>
        </w:rPr>
        <w:t>ноября</w:t>
      </w:r>
      <w:r w:rsidR="0079735A" w:rsidRPr="001430B1">
        <w:rPr>
          <w:rFonts w:eastAsiaTheme="minorHAnsi"/>
          <w:color w:val="000000"/>
          <w:lang w:eastAsia="en-US"/>
        </w:rPr>
        <w:t xml:space="preserve"> 20</w:t>
      </w:r>
      <w:r w:rsidR="001430B1">
        <w:rPr>
          <w:rFonts w:eastAsiaTheme="minorHAnsi"/>
          <w:color w:val="000000"/>
          <w:lang w:eastAsia="en-US"/>
        </w:rPr>
        <w:t>21</w:t>
      </w:r>
      <w:r w:rsidR="008B2737" w:rsidRPr="001430B1">
        <w:rPr>
          <w:rFonts w:eastAsiaTheme="minorHAnsi"/>
          <w:color w:val="000000"/>
          <w:lang w:eastAsia="en-US"/>
        </w:rPr>
        <w:t xml:space="preserve"> </w:t>
      </w:r>
      <w:r w:rsidRPr="001430B1">
        <w:rPr>
          <w:rFonts w:eastAsiaTheme="minorHAnsi"/>
          <w:color w:val="000000"/>
          <w:lang w:eastAsia="en-US"/>
        </w:rPr>
        <w:t xml:space="preserve">г </w:t>
      </w:r>
      <w:r w:rsidR="0079735A" w:rsidRPr="001430B1">
        <w:rPr>
          <w:rFonts w:eastAsiaTheme="minorHAnsi"/>
          <w:color w:val="000000"/>
          <w:lang w:eastAsia="en-US"/>
        </w:rPr>
        <w:t xml:space="preserve">№ </w:t>
      </w:r>
      <w:r w:rsidR="001430B1">
        <w:rPr>
          <w:rFonts w:eastAsiaTheme="minorHAnsi"/>
          <w:color w:val="000000"/>
          <w:lang w:eastAsia="en-US"/>
        </w:rPr>
        <w:t>235</w:t>
      </w:r>
    </w:p>
    <w:p w:rsidR="00935A4D" w:rsidRPr="00935A4D" w:rsidRDefault="00935A4D" w:rsidP="00935A4D">
      <w:pPr>
        <w:autoSpaceDE w:val="0"/>
        <w:autoSpaceDN w:val="0"/>
        <w:adjustRightInd w:val="0"/>
        <w:spacing w:line="259" w:lineRule="auto"/>
        <w:rPr>
          <w:rFonts w:eastAsiaTheme="minorHAnsi"/>
          <w:color w:val="000000"/>
          <w:lang w:eastAsia="en-US"/>
        </w:rPr>
      </w:pPr>
    </w:p>
    <w:p w:rsidR="00935A4D" w:rsidRDefault="00935A4D" w:rsidP="00935A4D">
      <w:pPr>
        <w:pStyle w:val="ConsPlusNormal"/>
        <w:ind w:firstLine="720"/>
        <w:jc w:val="center"/>
        <w:rPr>
          <w:rFonts w:ascii="Times New Roman" w:hAnsi="Times New Roman" w:cs="Times New Roman"/>
          <w:b/>
          <w:sz w:val="24"/>
          <w:szCs w:val="24"/>
        </w:rPr>
      </w:pPr>
      <w:r>
        <w:rPr>
          <w:rFonts w:ascii="Times New Roman" w:hAnsi="Times New Roman" w:cs="Times New Roman"/>
          <w:b/>
          <w:sz w:val="24"/>
          <w:szCs w:val="24"/>
        </w:rPr>
        <w:t>Б</w:t>
      </w:r>
      <w:r w:rsidRPr="00C74307">
        <w:rPr>
          <w:rFonts w:ascii="Times New Roman" w:hAnsi="Times New Roman" w:cs="Times New Roman"/>
          <w:b/>
          <w:sz w:val="24"/>
          <w:szCs w:val="24"/>
        </w:rPr>
        <w:t xml:space="preserve">юджетный прогноз </w:t>
      </w:r>
      <w:r>
        <w:rPr>
          <w:rFonts w:ascii="Times New Roman" w:hAnsi="Times New Roman" w:cs="Times New Roman"/>
          <w:b/>
          <w:sz w:val="24"/>
          <w:szCs w:val="24"/>
        </w:rPr>
        <w:t>Октябрьского</w:t>
      </w:r>
      <w:r w:rsidRPr="00C74307">
        <w:rPr>
          <w:rFonts w:ascii="Times New Roman" w:hAnsi="Times New Roman" w:cs="Times New Roman"/>
          <w:b/>
          <w:sz w:val="24"/>
          <w:szCs w:val="24"/>
        </w:rPr>
        <w:t xml:space="preserve"> муниципального образования на </w:t>
      </w:r>
      <w:r>
        <w:rPr>
          <w:rFonts w:ascii="Times New Roman" w:hAnsi="Times New Roman" w:cs="Times New Roman"/>
          <w:b/>
          <w:sz w:val="24"/>
          <w:szCs w:val="24"/>
        </w:rPr>
        <w:t xml:space="preserve">долгосрочный </w:t>
      </w:r>
      <w:r w:rsidRPr="00C74307">
        <w:rPr>
          <w:rFonts w:ascii="Times New Roman" w:hAnsi="Times New Roman" w:cs="Times New Roman"/>
          <w:b/>
          <w:sz w:val="24"/>
          <w:szCs w:val="24"/>
        </w:rPr>
        <w:t xml:space="preserve">период </w:t>
      </w:r>
      <w:r w:rsidR="0079735A">
        <w:rPr>
          <w:rFonts w:ascii="Times New Roman" w:hAnsi="Times New Roman" w:cs="Times New Roman"/>
          <w:b/>
          <w:sz w:val="24"/>
          <w:szCs w:val="24"/>
        </w:rPr>
        <w:t>до 202</w:t>
      </w:r>
      <w:r w:rsidR="006E4816">
        <w:rPr>
          <w:rFonts w:ascii="Times New Roman" w:hAnsi="Times New Roman" w:cs="Times New Roman"/>
          <w:b/>
          <w:sz w:val="24"/>
          <w:szCs w:val="24"/>
        </w:rPr>
        <w:t>6</w:t>
      </w:r>
      <w:r w:rsidRPr="00C74307">
        <w:rPr>
          <w:rFonts w:ascii="Times New Roman" w:hAnsi="Times New Roman" w:cs="Times New Roman"/>
          <w:b/>
          <w:sz w:val="24"/>
          <w:szCs w:val="24"/>
        </w:rPr>
        <w:t xml:space="preserve"> года</w:t>
      </w:r>
    </w:p>
    <w:p w:rsidR="00935A4D" w:rsidRPr="00225F8F" w:rsidRDefault="00935A4D" w:rsidP="00935A4D">
      <w:pPr>
        <w:pStyle w:val="41"/>
        <w:spacing w:before="280" w:after="0" w:line="240" w:lineRule="auto"/>
        <w:rPr>
          <w:rFonts w:ascii="Arial Unicode MS" w:eastAsia="Arial Unicode MS" w:cs="Arial Unicode MS"/>
          <w:sz w:val="24"/>
          <w:szCs w:val="24"/>
        </w:rPr>
      </w:pPr>
      <w:r w:rsidRPr="00225F8F">
        <w:rPr>
          <w:sz w:val="24"/>
          <w:szCs w:val="24"/>
        </w:rPr>
        <w:t>I. Введение</w:t>
      </w:r>
    </w:p>
    <w:p w:rsidR="006E4816" w:rsidRDefault="00935A4D" w:rsidP="00935A4D">
      <w:pPr>
        <w:pStyle w:val="a3"/>
        <w:spacing w:before="229"/>
        <w:ind w:left="20" w:firstLine="720"/>
        <w:rPr>
          <w:sz w:val="24"/>
          <w:szCs w:val="24"/>
        </w:rPr>
      </w:pPr>
      <w:r>
        <w:rPr>
          <w:sz w:val="24"/>
          <w:szCs w:val="24"/>
        </w:rPr>
        <w:t>Б</w:t>
      </w:r>
      <w:r w:rsidRPr="00225F8F">
        <w:rPr>
          <w:sz w:val="24"/>
          <w:szCs w:val="24"/>
        </w:rPr>
        <w:t xml:space="preserve">юджетный прогноз </w:t>
      </w:r>
      <w:r>
        <w:rPr>
          <w:sz w:val="24"/>
          <w:szCs w:val="24"/>
        </w:rPr>
        <w:t>Октябрьского</w:t>
      </w:r>
      <w:r w:rsidRPr="00225F8F">
        <w:rPr>
          <w:sz w:val="24"/>
          <w:szCs w:val="24"/>
        </w:rPr>
        <w:t xml:space="preserve"> муниципального образования на </w:t>
      </w:r>
      <w:r>
        <w:rPr>
          <w:sz w:val="24"/>
          <w:szCs w:val="24"/>
        </w:rPr>
        <w:t xml:space="preserve">долгосрочный </w:t>
      </w:r>
      <w:r w:rsidR="0079735A">
        <w:rPr>
          <w:sz w:val="24"/>
          <w:szCs w:val="24"/>
        </w:rPr>
        <w:t>период до 202</w:t>
      </w:r>
      <w:r w:rsidR="006E4816">
        <w:rPr>
          <w:sz w:val="24"/>
          <w:szCs w:val="24"/>
        </w:rPr>
        <w:t>6</w:t>
      </w:r>
      <w:r w:rsidRPr="00225F8F">
        <w:rPr>
          <w:sz w:val="24"/>
          <w:szCs w:val="24"/>
        </w:rPr>
        <w:t xml:space="preserve"> года (далее - Бюджетный прогноз) разработан </w:t>
      </w:r>
      <w:r>
        <w:rPr>
          <w:sz w:val="24"/>
          <w:szCs w:val="24"/>
        </w:rPr>
        <w:t>на основе прогноза сценарных условий и основных параметров социально-экономического развития Октябрьского муниципального образования.</w:t>
      </w:r>
    </w:p>
    <w:p w:rsidR="00935A4D" w:rsidRPr="00225F8F" w:rsidRDefault="00935A4D" w:rsidP="00935A4D">
      <w:pPr>
        <w:pStyle w:val="a3"/>
        <w:spacing w:before="229"/>
        <w:ind w:left="20" w:firstLine="720"/>
        <w:rPr>
          <w:rFonts w:ascii="Arial Unicode MS" w:cs="Arial Unicode MS"/>
          <w:sz w:val="24"/>
          <w:szCs w:val="24"/>
        </w:rPr>
      </w:pPr>
      <w:r w:rsidRPr="00225F8F">
        <w:rPr>
          <w:sz w:val="24"/>
          <w:szCs w:val="24"/>
        </w:rPr>
        <w:t xml:space="preserve">Целью разработки Бюджетного прогноза является оценка долгосрочной динамики бюджетных параметров, позволяющей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w:t>
      </w:r>
      <w:r w:rsidR="008F144A">
        <w:rPr>
          <w:sz w:val="24"/>
          <w:szCs w:val="24"/>
        </w:rPr>
        <w:t>Октябрьского</w:t>
      </w:r>
      <w:r w:rsidRPr="00225F8F">
        <w:rPr>
          <w:sz w:val="24"/>
          <w:szCs w:val="24"/>
        </w:rPr>
        <w:t xml:space="preserve"> муниципального образования, и достижение стратегических целей социально- экономического р</w:t>
      </w:r>
      <w:r w:rsidR="008F144A">
        <w:rPr>
          <w:sz w:val="24"/>
          <w:szCs w:val="24"/>
        </w:rPr>
        <w:t>азвития муниципального образования</w:t>
      </w:r>
      <w:r w:rsidRPr="00225F8F">
        <w:rPr>
          <w:sz w:val="24"/>
          <w:szCs w:val="24"/>
        </w:rPr>
        <w:t>.</w:t>
      </w:r>
    </w:p>
    <w:p w:rsidR="00935A4D" w:rsidRPr="00225F8F" w:rsidRDefault="00935A4D" w:rsidP="00935A4D">
      <w:pPr>
        <w:pStyle w:val="a3"/>
        <w:spacing w:before="0" w:after="0"/>
        <w:ind w:left="20" w:firstLine="720"/>
        <w:rPr>
          <w:rFonts w:ascii="Arial Unicode MS" w:cs="Arial Unicode MS"/>
          <w:sz w:val="24"/>
          <w:szCs w:val="24"/>
        </w:rPr>
      </w:pPr>
      <w:r w:rsidRPr="00225F8F">
        <w:rPr>
          <w:sz w:val="24"/>
          <w:szCs w:val="24"/>
        </w:rPr>
        <w:t>Бюджетный прогноз должен стать базовым инструментом бюджетного планирования, учитываемым при формировании проекта бюджета, разработке (корректировке) документов стратегического планирования, включая муниципальные программы.</w:t>
      </w:r>
    </w:p>
    <w:p w:rsidR="00935A4D" w:rsidRPr="00225F8F" w:rsidRDefault="00935A4D" w:rsidP="00935A4D">
      <w:pPr>
        <w:pStyle w:val="a3"/>
        <w:spacing w:before="0" w:after="0"/>
        <w:ind w:left="20" w:firstLine="720"/>
        <w:rPr>
          <w:rFonts w:ascii="Arial Unicode MS" w:cs="Arial Unicode MS"/>
          <w:sz w:val="24"/>
          <w:szCs w:val="24"/>
        </w:rPr>
      </w:pPr>
      <w:r w:rsidRPr="00225F8F">
        <w:rPr>
          <w:sz w:val="24"/>
          <w:szCs w:val="24"/>
        </w:rPr>
        <w:t>К задачам Бюджетного прогноза, способствующим достижению указанной цели, относятся:</w:t>
      </w:r>
    </w:p>
    <w:p w:rsidR="00935A4D" w:rsidRPr="00225F8F" w:rsidRDefault="00935A4D" w:rsidP="00935A4D">
      <w:pPr>
        <w:pStyle w:val="a3"/>
        <w:numPr>
          <w:ilvl w:val="1"/>
          <w:numId w:val="1"/>
        </w:numPr>
        <w:tabs>
          <w:tab w:val="left" w:pos="999"/>
        </w:tabs>
        <w:spacing w:before="0" w:after="0"/>
        <w:ind w:left="20" w:firstLine="720"/>
        <w:rPr>
          <w:sz w:val="24"/>
          <w:szCs w:val="24"/>
        </w:rPr>
      </w:pPr>
      <w:r w:rsidRPr="00225F8F">
        <w:rPr>
          <w:sz w:val="24"/>
          <w:szCs w:val="24"/>
        </w:rPr>
        <w:t xml:space="preserve">осуществление бюджетного прогнозирования на период, позволяющий оценить основные изменения, тенденции и последствия социально-экономических и иных явлений, оказывающих наибольшее воздействие на состояние бюджета </w:t>
      </w:r>
      <w:r w:rsidR="008F144A">
        <w:rPr>
          <w:sz w:val="24"/>
          <w:szCs w:val="24"/>
        </w:rPr>
        <w:t>муниципального образования</w:t>
      </w:r>
      <w:r w:rsidRPr="00225F8F">
        <w:rPr>
          <w:sz w:val="24"/>
          <w:szCs w:val="24"/>
        </w:rPr>
        <w:t>;</w:t>
      </w:r>
    </w:p>
    <w:p w:rsidR="00935A4D" w:rsidRPr="00225F8F" w:rsidRDefault="00935A4D" w:rsidP="00935A4D">
      <w:pPr>
        <w:pStyle w:val="a3"/>
        <w:numPr>
          <w:ilvl w:val="1"/>
          <w:numId w:val="1"/>
        </w:numPr>
        <w:tabs>
          <w:tab w:val="left" w:pos="980"/>
        </w:tabs>
        <w:spacing w:before="0" w:after="0"/>
        <w:ind w:left="20" w:firstLine="720"/>
        <w:rPr>
          <w:sz w:val="24"/>
          <w:szCs w:val="24"/>
        </w:rPr>
      </w:pPr>
      <w:r w:rsidRPr="00225F8F">
        <w:rPr>
          <w:sz w:val="24"/>
          <w:szCs w:val="24"/>
        </w:rPr>
        <w:t xml:space="preserve">разработка достоверных прогнозов основных характеристик бюджета и иных показателей, характеризующих состояние, сбалансированность бюджета </w:t>
      </w:r>
      <w:r w:rsidR="008F144A">
        <w:rPr>
          <w:sz w:val="24"/>
          <w:szCs w:val="24"/>
        </w:rPr>
        <w:t>муниципального образования</w:t>
      </w:r>
      <w:r w:rsidRPr="00225F8F">
        <w:rPr>
          <w:sz w:val="24"/>
          <w:szCs w:val="24"/>
        </w:rPr>
        <w:t>;</w:t>
      </w:r>
    </w:p>
    <w:p w:rsidR="00935A4D" w:rsidRPr="00225F8F" w:rsidRDefault="00935A4D" w:rsidP="00935A4D">
      <w:pPr>
        <w:pStyle w:val="a3"/>
        <w:numPr>
          <w:ilvl w:val="1"/>
          <w:numId w:val="1"/>
        </w:numPr>
        <w:tabs>
          <w:tab w:val="left" w:pos="999"/>
        </w:tabs>
        <w:spacing w:before="0" w:after="0"/>
        <w:ind w:left="20" w:firstLine="720"/>
        <w:rPr>
          <w:sz w:val="24"/>
          <w:szCs w:val="24"/>
        </w:rPr>
      </w:pPr>
      <w:r w:rsidRPr="00225F8F">
        <w:rPr>
          <w:sz w:val="24"/>
          <w:szCs w:val="24"/>
        </w:rPr>
        <w:t xml:space="preserve">выработка решений по принятию дополнительных мер совершенствования налоговой, бюджетной, долговой политики, включая повышение эффективности бюджетных расходов, способствующих достижению сбалансированности бюджета и решению ключевых задач социально-экономического развития </w:t>
      </w:r>
      <w:r w:rsidR="008F144A">
        <w:rPr>
          <w:sz w:val="24"/>
          <w:szCs w:val="24"/>
        </w:rPr>
        <w:t>Октябрьского</w:t>
      </w:r>
      <w:r w:rsidRPr="00225F8F">
        <w:rPr>
          <w:sz w:val="24"/>
          <w:szCs w:val="24"/>
        </w:rPr>
        <w:t xml:space="preserve"> муниципального образования в долгосрочном периоде;</w:t>
      </w:r>
    </w:p>
    <w:p w:rsidR="00935A4D" w:rsidRPr="00225F8F" w:rsidRDefault="00935A4D" w:rsidP="00935A4D">
      <w:pPr>
        <w:pStyle w:val="a3"/>
        <w:numPr>
          <w:ilvl w:val="1"/>
          <w:numId w:val="1"/>
        </w:numPr>
        <w:tabs>
          <w:tab w:val="left" w:pos="985"/>
        </w:tabs>
        <w:spacing w:before="0" w:after="0"/>
        <w:ind w:left="20" w:firstLine="720"/>
        <w:rPr>
          <w:sz w:val="24"/>
          <w:szCs w:val="24"/>
        </w:rPr>
      </w:pPr>
      <w:r w:rsidRPr="00225F8F">
        <w:rPr>
          <w:sz w:val="24"/>
          <w:szCs w:val="24"/>
        </w:rPr>
        <w:t xml:space="preserve">определение объемов долгосрочных финансовых обязательств, включая показатели финансового обеспечения муниципальных программ </w:t>
      </w:r>
      <w:r w:rsidR="008F144A">
        <w:rPr>
          <w:sz w:val="24"/>
          <w:szCs w:val="24"/>
        </w:rPr>
        <w:t>Октябрьского</w:t>
      </w:r>
      <w:r w:rsidRPr="00225F8F">
        <w:rPr>
          <w:sz w:val="24"/>
          <w:szCs w:val="24"/>
        </w:rPr>
        <w:t xml:space="preserve"> муниципального образования на период их действия;</w:t>
      </w:r>
    </w:p>
    <w:p w:rsidR="00935A4D" w:rsidRPr="00225F8F" w:rsidRDefault="00935A4D" w:rsidP="00935A4D">
      <w:pPr>
        <w:pStyle w:val="a3"/>
        <w:numPr>
          <w:ilvl w:val="1"/>
          <w:numId w:val="1"/>
        </w:numPr>
        <w:tabs>
          <w:tab w:val="left" w:pos="985"/>
        </w:tabs>
        <w:spacing w:before="0" w:after="0"/>
        <w:ind w:left="20" w:firstLine="720"/>
        <w:rPr>
          <w:sz w:val="24"/>
          <w:szCs w:val="24"/>
        </w:rPr>
      </w:pPr>
      <w:r w:rsidRPr="00225F8F">
        <w:rPr>
          <w:sz w:val="24"/>
          <w:szCs w:val="24"/>
        </w:rPr>
        <w:t xml:space="preserve">ограничение уровня дефицита и муниципального долга </w:t>
      </w:r>
      <w:r w:rsidR="008F144A">
        <w:rPr>
          <w:sz w:val="24"/>
          <w:szCs w:val="24"/>
        </w:rPr>
        <w:t>Октябрьского</w:t>
      </w:r>
      <w:r w:rsidRPr="00225F8F">
        <w:rPr>
          <w:sz w:val="24"/>
          <w:szCs w:val="24"/>
        </w:rPr>
        <w:t xml:space="preserve"> муниципального образования, темпов роста бюджетных расходов.</w:t>
      </w:r>
    </w:p>
    <w:p w:rsidR="00935A4D" w:rsidRPr="00225F8F" w:rsidRDefault="00935A4D" w:rsidP="00935A4D">
      <w:pPr>
        <w:pStyle w:val="a3"/>
        <w:spacing w:before="0" w:after="0"/>
        <w:ind w:left="20" w:firstLine="720"/>
        <w:rPr>
          <w:rFonts w:ascii="Arial Unicode MS" w:cs="Arial Unicode MS"/>
          <w:sz w:val="24"/>
          <w:szCs w:val="24"/>
        </w:rPr>
      </w:pPr>
      <w:r w:rsidRPr="00225F8F">
        <w:rPr>
          <w:sz w:val="24"/>
          <w:szCs w:val="24"/>
        </w:rPr>
        <w:t>Решение указанных задач обеспечивается в рамках комплексного подхода, включающего в себя:</w:t>
      </w:r>
    </w:p>
    <w:p w:rsidR="00935A4D" w:rsidRPr="00D97460" w:rsidRDefault="00935A4D" w:rsidP="00935A4D">
      <w:pPr>
        <w:pStyle w:val="a3"/>
        <w:tabs>
          <w:tab w:val="left" w:pos="970"/>
        </w:tabs>
        <w:spacing w:before="0" w:after="0"/>
        <w:ind w:firstLine="720"/>
        <w:rPr>
          <w:b/>
          <w:sz w:val="24"/>
          <w:szCs w:val="24"/>
        </w:rPr>
      </w:pPr>
      <w:r>
        <w:rPr>
          <w:sz w:val="24"/>
          <w:szCs w:val="24"/>
        </w:rPr>
        <w:t xml:space="preserve">1) </w:t>
      </w:r>
      <w:r w:rsidRPr="00D97460">
        <w:rPr>
          <w:sz w:val="24"/>
          <w:szCs w:val="24"/>
        </w:rPr>
        <w:t xml:space="preserve">обеспечение взаимного соответствия и координации Бюджетного прогноза с другими документами государственного стратегического планирования, в первую очередь прогнозом социально-экономического развития на долгосрочный период и программами </w:t>
      </w:r>
      <w:r w:rsidR="008F144A">
        <w:rPr>
          <w:sz w:val="24"/>
          <w:szCs w:val="24"/>
        </w:rPr>
        <w:t>Октябрьского</w:t>
      </w:r>
      <w:r w:rsidRPr="00D97460">
        <w:rPr>
          <w:sz w:val="24"/>
          <w:szCs w:val="24"/>
        </w:rPr>
        <w:t xml:space="preserve"> муниципального образования;</w:t>
      </w:r>
    </w:p>
    <w:p w:rsidR="00935A4D" w:rsidRPr="00D97460" w:rsidRDefault="00935A4D" w:rsidP="00935A4D">
      <w:pPr>
        <w:pStyle w:val="a3"/>
        <w:tabs>
          <w:tab w:val="left" w:pos="970"/>
        </w:tabs>
        <w:spacing w:before="0" w:after="0"/>
        <w:ind w:firstLine="720"/>
        <w:rPr>
          <w:b/>
          <w:sz w:val="24"/>
          <w:szCs w:val="24"/>
        </w:rPr>
      </w:pPr>
      <w:r>
        <w:rPr>
          <w:sz w:val="24"/>
          <w:szCs w:val="24"/>
        </w:rPr>
        <w:lastRenderedPageBreak/>
        <w:t xml:space="preserve">2) </w:t>
      </w:r>
      <w:r w:rsidRPr="00D97460">
        <w:rPr>
          <w:sz w:val="24"/>
          <w:szCs w:val="24"/>
        </w:rPr>
        <w:t xml:space="preserve">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w:t>
      </w:r>
      <w:r w:rsidR="008F144A">
        <w:rPr>
          <w:sz w:val="24"/>
          <w:szCs w:val="24"/>
        </w:rPr>
        <w:t>муниципального образования</w:t>
      </w:r>
      <w:r w:rsidRPr="00D97460">
        <w:rPr>
          <w:sz w:val="24"/>
          <w:szCs w:val="24"/>
        </w:rPr>
        <w:t>.</w:t>
      </w:r>
    </w:p>
    <w:p w:rsidR="00935A4D" w:rsidRDefault="00935A4D" w:rsidP="00935A4D">
      <w:pPr>
        <w:pStyle w:val="a5"/>
        <w:ind w:firstLine="720"/>
      </w:pPr>
    </w:p>
    <w:p w:rsidR="00935A4D" w:rsidRPr="00835E47" w:rsidRDefault="00935A4D" w:rsidP="00935A4D">
      <w:pPr>
        <w:pStyle w:val="a5"/>
        <w:ind w:firstLine="720"/>
        <w:jc w:val="center"/>
      </w:pPr>
      <w:r w:rsidRPr="00835E47">
        <w:rPr>
          <w:lang w:val="en-US"/>
        </w:rPr>
        <w:t>II</w:t>
      </w:r>
      <w:r w:rsidRPr="00835E47">
        <w:t xml:space="preserve">. Условия формирования </w:t>
      </w:r>
      <w:r>
        <w:t>Б</w:t>
      </w:r>
      <w:r w:rsidRPr="00835E47">
        <w:t xml:space="preserve">юджетного прогноза </w:t>
      </w:r>
    </w:p>
    <w:p w:rsidR="00935A4D" w:rsidRPr="00835E47" w:rsidRDefault="00935A4D" w:rsidP="00935A4D">
      <w:pPr>
        <w:pStyle w:val="a5"/>
        <w:ind w:firstLine="720"/>
        <w:jc w:val="both"/>
      </w:pPr>
    </w:p>
    <w:p w:rsidR="00935A4D" w:rsidRPr="007B5FDC" w:rsidRDefault="00935A4D" w:rsidP="00935A4D">
      <w:pPr>
        <w:pStyle w:val="a5"/>
        <w:ind w:firstLine="720"/>
        <w:jc w:val="both"/>
      </w:pPr>
      <w:r w:rsidRPr="007B5FDC">
        <w:t xml:space="preserve">При разработке </w:t>
      </w:r>
      <w:r>
        <w:t>Б</w:t>
      </w:r>
      <w:r w:rsidRPr="007B5FDC">
        <w:t xml:space="preserve">юджетного прогноза </w:t>
      </w:r>
      <w:r w:rsidR="008F144A">
        <w:t>Октябрьского</w:t>
      </w:r>
      <w:r>
        <w:t xml:space="preserve"> </w:t>
      </w:r>
      <w:r w:rsidRPr="007B5FDC">
        <w:t xml:space="preserve">муниципального образования на </w:t>
      </w:r>
      <w:r>
        <w:t>долгосрочный период до</w:t>
      </w:r>
      <w:r w:rsidRPr="007B5FDC">
        <w:t xml:space="preserve"> 202</w:t>
      </w:r>
      <w:r w:rsidR="006E4816">
        <w:t>6</w:t>
      </w:r>
      <w:r w:rsidRPr="007B5FDC">
        <w:t xml:space="preserve"> год</w:t>
      </w:r>
      <w:r>
        <w:t>а</w:t>
      </w:r>
      <w:r w:rsidRPr="007B5FDC">
        <w:t xml:space="preserve"> использовались положения проектов </w:t>
      </w:r>
      <w:r>
        <w:t>Б</w:t>
      </w:r>
      <w:r w:rsidRPr="007B5FDC">
        <w:t xml:space="preserve">юджетного прогноза Российской Федерации на период до 2034 года, </w:t>
      </w:r>
      <w:r w:rsidRPr="008A03DC">
        <w:t>Бюджетного прогноза Иркутской</w:t>
      </w:r>
      <w:r w:rsidR="006E4816">
        <w:t xml:space="preserve"> области на период до 2028 года, Стратегии социально-экономического развития Октябрьского муниципального образования на 2021-2030 годы.</w:t>
      </w:r>
    </w:p>
    <w:p w:rsidR="00935A4D" w:rsidRPr="007B5FDC" w:rsidRDefault="00935A4D" w:rsidP="00935A4D">
      <w:pPr>
        <w:pStyle w:val="a5"/>
        <w:ind w:firstLine="720"/>
        <w:jc w:val="both"/>
      </w:pPr>
      <w:r w:rsidRPr="007B5FDC">
        <w:t xml:space="preserve">Проект долгосрочного </w:t>
      </w:r>
      <w:r>
        <w:t xml:space="preserve">Бюджетного </w:t>
      </w:r>
      <w:r w:rsidRPr="007B5FDC">
        <w:t xml:space="preserve">прогноза разработан на основе параметров прогноза социально-экономического развития Российской Федерации на долгосрочный </w:t>
      </w:r>
      <w:r w:rsidRPr="00D14A73">
        <w:t>период до 2030 года, с учетом сценарных условий Министерства экономического развития Российской Федерации для разработки социально-экономического развития субъектов Российской Федерации на среднесрочный период (20</w:t>
      </w:r>
      <w:r w:rsidR="00676A62">
        <w:t>22 – 2024</w:t>
      </w:r>
      <w:r w:rsidRPr="00D14A73">
        <w:t xml:space="preserve"> годов), долгосрочного прогноза социально-экономического развития Иркутской области до 2030 года, утвержденного распоряжением Правительства Иркутской области от 14.11.2015 г. № 668-рп.</w:t>
      </w:r>
    </w:p>
    <w:p w:rsidR="00935A4D" w:rsidRPr="007B5FDC" w:rsidRDefault="00935A4D" w:rsidP="00935A4D">
      <w:pPr>
        <w:pStyle w:val="a5"/>
        <w:ind w:firstLine="720"/>
        <w:jc w:val="both"/>
      </w:pPr>
      <w:r w:rsidRPr="007B5FDC">
        <w:t xml:space="preserve">Инфляционные процессы в </w:t>
      </w:r>
      <w:r w:rsidRPr="007C4794">
        <w:t>прогнозном</w:t>
      </w:r>
      <w:r w:rsidRPr="007B5FDC">
        <w:t xml:space="preserve"> периоде будут формироваться под влиянием общероссийских тенденций, поэтому рост цен будет обусловлен индексацией тарифов на услуги инфраструктурных компаний, ростом мировых цен на продовольствие. 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w:t>
      </w:r>
      <w:r>
        <w:t xml:space="preserve">в </w:t>
      </w:r>
      <w:r w:rsidRPr="008A03DC">
        <w:t>первые годы</w:t>
      </w:r>
      <w:r w:rsidRPr="007B5FDC">
        <w:t xml:space="preserve"> прогнозного периода роста расходов на потребление и социальных обязательств государства и бизнеса.</w:t>
      </w:r>
    </w:p>
    <w:p w:rsidR="00935A4D" w:rsidRDefault="00935A4D" w:rsidP="00935A4D">
      <w:pPr>
        <w:ind w:firstLine="720"/>
        <w:jc w:val="both"/>
      </w:pPr>
      <w:r w:rsidRPr="007B5FDC">
        <w:t xml:space="preserve">Проект </w:t>
      </w:r>
      <w:r>
        <w:t>Б</w:t>
      </w:r>
      <w:r w:rsidRPr="007B5FDC">
        <w:t>юджетного прогноза сформирован исходя из базового сценария развития экономики</w:t>
      </w:r>
      <w:r>
        <w:t xml:space="preserve"> </w:t>
      </w:r>
      <w:r w:rsidR="008F144A">
        <w:t>Октябрьского</w:t>
      </w:r>
      <w:r w:rsidRPr="007B5FDC">
        <w:t xml:space="preserve"> муниципального образования с учетом положительной динамики основных показателей развития </w:t>
      </w:r>
      <w:r w:rsidR="008F144A">
        <w:t>Октябрьского</w:t>
      </w:r>
      <w:r>
        <w:t xml:space="preserve"> </w:t>
      </w:r>
      <w:r w:rsidRPr="007B5FDC">
        <w:t>муниципального образования, отражающей поступательное развитие, характеризующее усилением инвестиционной направленности отдельных отраслей экономики.</w:t>
      </w:r>
    </w:p>
    <w:p w:rsidR="00935A4D" w:rsidRPr="007B5FDC" w:rsidRDefault="00935A4D" w:rsidP="00935A4D">
      <w:pPr>
        <w:autoSpaceDE w:val="0"/>
        <w:autoSpaceDN w:val="0"/>
        <w:adjustRightInd w:val="0"/>
        <w:ind w:firstLine="720"/>
        <w:jc w:val="both"/>
      </w:pPr>
      <w:r w:rsidRPr="00C50FB1">
        <w:t xml:space="preserve">Основные показатели прогноза социально-экономического развития </w:t>
      </w:r>
      <w:r w:rsidR="008F144A">
        <w:t>Октябрьского</w:t>
      </w:r>
      <w:r w:rsidRPr="00C50FB1">
        <w:t xml:space="preserve"> муниципального образовани</w:t>
      </w:r>
      <w:r w:rsidR="0079735A">
        <w:t>я на долгосрочный период до 202</w:t>
      </w:r>
      <w:r w:rsidR="00D14AA6">
        <w:t>6</w:t>
      </w:r>
      <w:r w:rsidRPr="00C50FB1">
        <w:t xml:space="preserve"> года</w:t>
      </w:r>
      <w:r>
        <w:t xml:space="preserve"> </w:t>
      </w:r>
      <w:r w:rsidRPr="007B5FDC">
        <w:t>представлен</w:t>
      </w:r>
      <w:r>
        <w:t>ы</w:t>
      </w:r>
      <w:r w:rsidRPr="007B5FDC">
        <w:t xml:space="preserve"> в </w:t>
      </w:r>
      <w:r>
        <w:t>П</w:t>
      </w:r>
      <w:r w:rsidRPr="007B5FDC">
        <w:t xml:space="preserve">риложении </w:t>
      </w:r>
      <w:r>
        <w:t>№</w:t>
      </w:r>
      <w:r w:rsidRPr="007B5FDC">
        <w:t xml:space="preserve"> </w:t>
      </w:r>
      <w:r>
        <w:t>1</w:t>
      </w:r>
      <w:r w:rsidRPr="007B5FDC">
        <w:t xml:space="preserve"> к </w:t>
      </w:r>
      <w:r>
        <w:t>Б</w:t>
      </w:r>
      <w:r w:rsidRPr="007B5FDC">
        <w:t>юджетному прогнозу.</w:t>
      </w:r>
    </w:p>
    <w:p w:rsidR="00935A4D" w:rsidRPr="007B5FDC" w:rsidRDefault="00935A4D" w:rsidP="00935A4D">
      <w:pPr>
        <w:ind w:firstLine="720"/>
        <w:jc w:val="both"/>
      </w:pPr>
    </w:p>
    <w:p w:rsidR="00935A4D" w:rsidRPr="007B5FDC" w:rsidRDefault="00935A4D" w:rsidP="00935A4D">
      <w:pPr>
        <w:ind w:firstLine="720"/>
        <w:jc w:val="both"/>
      </w:pPr>
      <w:r w:rsidRPr="007B5FDC">
        <w:t xml:space="preserve"> </w:t>
      </w:r>
    </w:p>
    <w:p w:rsidR="00935A4D" w:rsidRPr="00835E47" w:rsidRDefault="00935A4D" w:rsidP="00935A4D">
      <w:pPr>
        <w:pStyle w:val="a5"/>
        <w:ind w:firstLine="720"/>
        <w:jc w:val="center"/>
      </w:pPr>
      <w:r w:rsidRPr="00835E47">
        <w:rPr>
          <w:lang w:val="en-US"/>
        </w:rPr>
        <w:t>III</w:t>
      </w:r>
      <w:r w:rsidRPr="00835E47">
        <w:t>. Прогноз основных характеристик бюджетной системы</w:t>
      </w:r>
      <w:r>
        <w:t xml:space="preserve"> </w:t>
      </w:r>
      <w:r w:rsidR="008F144A">
        <w:t>Октябрьского</w:t>
      </w:r>
      <w:r w:rsidRPr="00835E47">
        <w:t xml:space="preserve"> муниципальног</w:t>
      </w:r>
      <w:r>
        <w:t>о образования</w:t>
      </w:r>
    </w:p>
    <w:p w:rsidR="00935A4D" w:rsidRPr="007B5FDC" w:rsidRDefault="00935A4D" w:rsidP="00935A4D">
      <w:pPr>
        <w:pStyle w:val="a5"/>
        <w:ind w:firstLine="720"/>
        <w:jc w:val="both"/>
      </w:pPr>
    </w:p>
    <w:p w:rsidR="00935A4D" w:rsidRPr="00EB2DAC" w:rsidRDefault="0079735A" w:rsidP="00935A4D">
      <w:pPr>
        <w:shd w:val="clear" w:color="auto" w:fill="FFFFFF"/>
        <w:tabs>
          <w:tab w:val="left" w:pos="567"/>
        </w:tabs>
        <w:ind w:firstLine="720"/>
        <w:jc w:val="both"/>
        <w:rPr>
          <w:color w:val="333333"/>
        </w:rPr>
      </w:pPr>
      <w:r>
        <w:t xml:space="preserve">В </w:t>
      </w:r>
      <w:r w:rsidR="00C2415F">
        <w:t>2021</w:t>
      </w:r>
      <w:r w:rsidR="00935A4D" w:rsidRPr="00EB2DAC">
        <w:t xml:space="preserve"> году ситуация по наполняемости доходной части бюджета </w:t>
      </w:r>
      <w:r w:rsidR="00EB2DAC" w:rsidRPr="00EB2DAC">
        <w:t xml:space="preserve">Октябрьского муниципального образования </w:t>
      </w:r>
      <w:r w:rsidR="00935A4D" w:rsidRPr="00EB2DAC">
        <w:t>стабилизировалась по поступлению налоговых и нена</w:t>
      </w:r>
      <w:r w:rsidR="00EB2DAC">
        <w:t xml:space="preserve">логовых доходов, но существует </w:t>
      </w:r>
      <w:r w:rsidR="00935A4D" w:rsidRPr="00EB2DAC">
        <w:t xml:space="preserve">высокая степень зависимости экономики и бюджета от новаций законодательства и от поддержки областного и федерального бюджетов, что влияет на устойчивость бюджетной системы </w:t>
      </w:r>
      <w:r w:rsidR="008F144A" w:rsidRPr="00EB2DAC">
        <w:t>Октябрьского</w:t>
      </w:r>
      <w:r w:rsidR="00935A4D" w:rsidRPr="00EB2DAC">
        <w:t xml:space="preserve"> муниципального образования. Учитывая имеющиеся бюджетные </w:t>
      </w:r>
      <w:r w:rsidR="00935A4D" w:rsidRPr="00676A62">
        <w:t xml:space="preserve">ограничения, необходимым условием дальнейшей реализации налоговой, бюджетной и долговой политики долгосрочного периода остается обеспечение сбалансированности бюджета </w:t>
      </w:r>
      <w:r w:rsidR="008F144A" w:rsidRPr="00676A62">
        <w:t>Октябрьского</w:t>
      </w:r>
      <w:r w:rsidR="00935A4D" w:rsidRPr="00676A62">
        <w:t xml:space="preserve"> </w:t>
      </w:r>
      <w:r w:rsidR="00935A4D" w:rsidRPr="00676A62">
        <w:rPr>
          <w:bCs/>
        </w:rPr>
        <w:t>муниципального образования,</w:t>
      </w:r>
      <w:r w:rsidR="00935A4D" w:rsidRPr="00676A62">
        <w:t xml:space="preserve"> с учетом текущей экономической ситуации. </w:t>
      </w:r>
    </w:p>
    <w:p w:rsidR="00935A4D" w:rsidRPr="00676A62" w:rsidRDefault="00935A4D" w:rsidP="00935A4D">
      <w:pPr>
        <w:shd w:val="clear" w:color="auto" w:fill="FFFFFF"/>
        <w:tabs>
          <w:tab w:val="left" w:pos="567"/>
        </w:tabs>
        <w:ind w:firstLine="720"/>
        <w:jc w:val="both"/>
      </w:pPr>
      <w:r w:rsidRPr="00676A62">
        <w:t>Органам местного самоуправления необходимо принимать активные меры по расстановке приоритетов по расходам в рамках достижения целевых показателей муниципальных программ, экономно и рационально использовать бюджетные ассигнования.</w:t>
      </w:r>
    </w:p>
    <w:p w:rsidR="00935A4D" w:rsidRPr="007B5FDC" w:rsidRDefault="00935A4D" w:rsidP="00935A4D">
      <w:pPr>
        <w:ind w:firstLine="720"/>
        <w:jc w:val="both"/>
      </w:pPr>
      <w:r w:rsidRPr="00EB2DAC">
        <w:lastRenderedPageBreak/>
        <w:t>В целом налоговая политика должна быть направлена:</w:t>
      </w:r>
    </w:p>
    <w:p w:rsidR="00935A4D" w:rsidRPr="007B5FDC" w:rsidRDefault="00935A4D" w:rsidP="00935A4D">
      <w:pPr>
        <w:ind w:firstLine="720"/>
        <w:jc w:val="both"/>
      </w:pPr>
      <w:r w:rsidRPr="007B5FDC">
        <w:t>на повышение эффективности использования муниципального имущества;</w:t>
      </w:r>
    </w:p>
    <w:p w:rsidR="00935A4D" w:rsidRPr="007B5FDC" w:rsidRDefault="00935A4D" w:rsidP="00935A4D">
      <w:pPr>
        <w:widowControl w:val="0"/>
        <w:autoSpaceDE w:val="0"/>
        <w:autoSpaceDN w:val="0"/>
        <w:adjustRightInd w:val="0"/>
        <w:ind w:firstLine="720"/>
        <w:jc w:val="both"/>
      </w:pPr>
      <w:r w:rsidRPr="007B5FDC">
        <w:t xml:space="preserve">на повышение ответственности администраторов поступлений по прогнозированию и контролю за полным и своевременным поступлением доходов в бюджет </w:t>
      </w:r>
      <w:r w:rsidR="008F144A">
        <w:t>Октябрьского</w:t>
      </w:r>
      <w:r>
        <w:t xml:space="preserve"> </w:t>
      </w:r>
      <w:r w:rsidRPr="007B5FDC">
        <w:rPr>
          <w:bCs/>
        </w:rPr>
        <w:t>муниципального образования</w:t>
      </w:r>
      <w:r w:rsidRPr="007B5FDC">
        <w:t>;</w:t>
      </w:r>
    </w:p>
    <w:p w:rsidR="00935A4D" w:rsidRPr="007B5FDC" w:rsidRDefault="00935A4D" w:rsidP="00935A4D">
      <w:pPr>
        <w:widowControl w:val="0"/>
        <w:tabs>
          <w:tab w:val="left" w:pos="567"/>
        </w:tabs>
        <w:autoSpaceDE w:val="0"/>
        <w:autoSpaceDN w:val="0"/>
        <w:adjustRightInd w:val="0"/>
        <w:ind w:firstLine="720"/>
        <w:jc w:val="both"/>
      </w:pPr>
      <w:r w:rsidRPr="007B5FDC">
        <w:t>на продолжение работы по взаимодействию с налоговыми органами и иными о</w:t>
      </w:r>
      <w:r w:rsidR="008F144A">
        <w:t xml:space="preserve">рганами государственной власти </w:t>
      </w:r>
      <w:r w:rsidR="00EB2DAC">
        <w:t xml:space="preserve">по организации работы </w:t>
      </w:r>
      <w:r w:rsidRPr="007B5FDC">
        <w:t>по повышению доходной части бюджета,  с целью обеспечения роста налоговых и неналоговых поступлений и максимального сокращения недоимки в бюджет</w:t>
      </w:r>
      <w:r>
        <w:t xml:space="preserve"> </w:t>
      </w:r>
      <w:r w:rsidR="008F144A">
        <w:t>Октябрьского</w:t>
      </w:r>
      <w:r w:rsidRPr="007B5FDC">
        <w:t xml:space="preserve"> </w:t>
      </w:r>
      <w:r w:rsidRPr="007B5FDC">
        <w:rPr>
          <w:bCs/>
        </w:rPr>
        <w:t>муниципального образования</w:t>
      </w:r>
      <w:r w:rsidRPr="007B5FDC">
        <w:t xml:space="preserve">. </w:t>
      </w:r>
    </w:p>
    <w:p w:rsidR="00935A4D" w:rsidRPr="007B5FDC" w:rsidRDefault="00935A4D" w:rsidP="00935A4D">
      <w:pPr>
        <w:widowControl w:val="0"/>
        <w:autoSpaceDE w:val="0"/>
        <w:autoSpaceDN w:val="0"/>
        <w:adjustRightInd w:val="0"/>
        <w:ind w:firstLine="720"/>
        <w:jc w:val="both"/>
      </w:pPr>
      <w:r w:rsidRPr="007B5FDC">
        <w:t xml:space="preserve">Реализация эффективной бюджетной политики должна быть направлена на долгосрочную устойчивость и сбалансированность местных бюджетов, на формирование оптимальной структуры расходов бюджета, ориентированной на обеспечение социального и экономического развития </w:t>
      </w:r>
      <w:r w:rsidR="008F144A">
        <w:t>муниципального образования</w:t>
      </w:r>
      <w:r w:rsidRPr="007B5FDC">
        <w:t xml:space="preserve">. Дальнейшая реализация принципа формирования бюджетов на основе муниципальных программ, что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935A4D" w:rsidRPr="007B5FDC" w:rsidRDefault="00935A4D" w:rsidP="00935A4D">
      <w:pPr>
        <w:widowControl w:val="0"/>
        <w:autoSpaceDE w:val="0"/>
        <w:autoSpaceDN w:val="0"/>
        <w:adjustRightInd w:val="0"/>
        <w:ind w:firstLine="720"/>
        <w:jc w:val="both"/>
      </w:pPr>
      <w:r w:rsidRPr="007B5FDC">
        <w:t>Взвешенный подход к принятию новых расходных обязательств и сокращению доли неэффективных бюджетных расходов даст возможность для более рационального и экономного использования бюджетных средств.</w:t>
      </w:r>
    </w:p>
    <w:p w:rsidR="00935A4D" w:rsidRPr="007B5FDC" w:rsidRDefault="00935A4D" w:rsidP="00935A4D">
      <w:pPr>
        <w:autoSpaceDE w:val="0"/>
        <w:autoSpaceDN w:val="0"/>
        <w:adjustRightInd w:val="0"/>
        <w:ind w:firstLine="720"/>
        <w:jc w:val="both"/>
      </w:pPr>
      <w:r w:rsidRPr="00C50FB1">
        <w:t xml:space="preserve">Основные показатели прогноза бюджета </w:t>
      </w:r>
      <w:r w:rsidR="008F144A">
        <w:t>Октябрьского</w:t>
      </w:r>
      <w:r w:rsidRPr="00C50FB1">
        <w:t xml:space="preserve"> муниципального образовани</w:t>
      </w:r>
      <w:r w:rsidR="0079735A">
        <w:t>я на долгосрочный период до 202</w:t>
      </w:r>
      <w:r w:rsidR="00D14AA6">
        <w:t>6</w:t>
      </w:r>
      <w:r w:rsidRPr="00C50FB1">
        <w:t xml:space="preserve"> года </w:t>
      </w:r>
      <w:r w:rsidRPr="007B5FDC">
        <w:t>бюджета представлен</w:t>
      </w:r>
      <w:r>
        <w:t>ы</w:t>
      </w:r>
      <w:r w:rsidRPr="007B5FDC">
        <w:t xml:space="preserve"> в </w:t>
      </w:r>
      <w:r>
        <w:t>П</w:t>
      </w:r>
      <w:r w:rsidRPr="007B5FDC">
        <w:t xml:space="preserve">риложении </w:t>
      </w:r>
      <w:r>
        <w:t>№ 2</w:t>
      </w:r>
      <w:r w:rsidRPr="007B5FDC">
        <w:t xml:space="preserve"> к </w:t>
      </w:r>
      <w:r w:rsidRPr="008A03DC">
        <w:t>Бюджетному прогнозу.</w:t>
      </w:r>
    </w:p>
    <w:p w:rsidR="00935A4D" w:rsidRPr="007B5FDC" w:rsidRDefault="00935A4D" w:rsidP="00935A4D">
      <w:pPr>
        <w:pStyle w:val="a5"/>
        <w:ind w:firstLine="720"/>
        <w:jc w:val="both"/>
      </w:pPr>
      <w:r w:rsidRPr="007B5FDC">
        <w:t xml:space="preserve">В ходе формирования </w:t>
      </w:r>
      <w:r>
        <w:t>Б</w:t>
      </w:r>
      <w:r w:rsidRPr="007B5FDC">
        <w:t>юджетного прогноза были учтены планируемые с 1 января 20</w:t>
      </w:r>
      <w:r w:rsidR="00D14AA6">
        <w:t>21</w:t>
      </w:r>
      <w:r w:rsidRPr="007B5FDC">
        <w:t xml:space="preserve"> года изменения налогового и бюджетного законодательства на федеральном и областном уровне.</w:t>
      </w:r>
    </w:p>
    <w:p w:rsidR="00935A4D" w:rsidRDefault="00935A4D" w:rsidP="00935A4D">
      <w:pPr>
        <w:pStyle w:val="a5"/>
        <w:ind w:firstLine="720"/>
        <w:jc w:val="both"/>
      </w:pPr>
      <w:r w:rsidRPr="003A6E12">
        <w:t>Объем безвозмездных поступлений на среднесрочный период</w:t>
      </w:r>
      <w:r w:rsidR="008F144A" w:rsidRPr="003A6E12">
        <w:t xml:space="preserve"> определен на основании проекта</w:t>
      </w:r>
      <w:r w:rsidR="00EB2DAC" w:rsidRPr="003A6E12">
        <w:t xml:space="preserve"> закона Иркутской области </w:t>
      </w:r>
      <w:r w:rsidRPr="003A6E12">
        <w:t>«Об областном бюджете</w:t>
      </w:r>
      <w:r w:rsidR="0079735A" w:rsidRPr="003A6E12">
        <w:t xml:space="preserve"> на </w:t>
      </w:r>
      <w:r w:rsidR="00D14AA6">
        <w:t>2022</w:t>
      </w:r>
      <w:r w:rsidR="0079735A" w:rsidRPr="003A6E12">
        <w:t xml:space="preserve"> год и на плановый период 202</w:t>
      </w:r>
      <w:r w:rsidR="00D14AA6">
        <w:t>3</w:t>
      </w:r>
      <w:r w:rsidRPr="003A6E12">
        <w:t xml:space="preserve"> и 20</w:t>
      </w:r>
      <w:r w:rsidR="0079735A" w:rsidRPr="003A6E12">
        <w:t>2</w:t>
      </w:r>
      <w:r w:rsidR="00D14AA6">
        <w:t>4</w:t>
      </w:r>
      <w:r w:rsidRPr="003A6E12">
        <w:t xml:space="preserve"> годов».</w:t>
      </w:r>
      <w:r w:rsidRPr="007B5FDC">
        <w:t xml:space="preserve"> </w:t>
      </w:r>
    </w:p>
    <w:p w:rsidR="00935A4D" w:rsidRPr="007B5FDC" w:rsidRDefault="00935A4D" w:rsidP="00935A4D">
      <w:pPr>
        <w:pStyle w:val="a5"/>
        <w:ind w:firstLine="720"/>
        <w:jc w:val="both"/>
      </w:pPr>
      <w:r w:rsidRPr="007B5FDC">
        <w:t>Прогноз расходной части бюджета осуществлен исходя из прогнозируемого объема доходных источников, с учетом существенных бюджетных ограничений по размеру дефицита и уровню муниципального долга.</w:t>
      </w:r>
    </w:p>
    <w:p w:rsidR="00935A4D" w:rsidRPr="007B5FDC" w:rsidRDefault="00935A4D" w:rsidP="00935A4D">
      <w:pPr>
        <w:widowControl w:val="0"/>
        <w:autoSpaceDE w:val="0"/>
        <w:autoSpaceDN w:val="0"/>
        <w:adjustRightInd w:val="0"/>
        <w:ind w:firstLine="720"/>
        <w:jc w:val="both"/>
      </w:pPr>
      <w:r w:rsidRPr="008A03DC">
        <w:t>В целях повышения качества бюджетного планирования Бюджетным прогнозом</w:t>
      </w:r>
      <w:r w:rsidRPr="007B5FDC">
        <w:t xml:space="preserve"> предусмотрено установление предельных объемов финансового обеспечения реализации муниципальных программ </w:t>
      </w:r>
      <w:r w:rsidR="008F144A">
        <w:t>Октябрьского</w:t>
      </w:r>
      <w:r>
        <w:t xml:space="preserve"> </w:t>
      </w:r>
      <w:r w:rsidRPr="007B5FDC">
        <w:t xml:space="preserve">муниципального образования на период их действия. </w:t>
      </w:r>
      <w:r w:rsidRPr="003A6E12">
        <w:t>Для обеспечения сбалансированности бюджета в долгосрочном периоде в случае снижения доходной части бюджета не все прогнозируемые расходы распределены между муниципальными программами. В рамках действующего бю</w:t>
      </w:r>
      <w:r w:rsidR="008F144A" w:rsidRPr="003A6E12">
        <w:t>джетного законодательства на 202</w:t>
      </w:r>
      <w:r w:rsidR="00D14AA6">
        <w:t>2</w:t>
      </w:r>
      <w:r w:rsidRPr="003A6E12">
        <w:t>-20</w:t>
      </w:r>
      <w:r w:rsidR="0079735A" w:rsidRPr="003A6E12">
        <w:t>2</w:t>
      </w:r>
      <w:r w:rsidR="00D14AA6">
        <w:t>4</w:t>
      </w:r>
      <w:r w:rsidRPr="003A6E12">
        <w:t xml:space="preserve"> годы сохранен резерв в виде условно-утвержденных расходов в объеме</w:t>
      </w:r>
      <w:r w:rsidRPr="00FB543D">
        <w:t>: 2,5% от расходов (за исключением расходов, источником финансового обеспечения которых являются целевые</w:t>
      </w:r>
      <w:r w:rsidR="008F144A" w:rsidRPr="00FB543D">
        <w:t xml:space="preserve"> </w:t>
      </w:r>
      <w:r w:rsidR="00D14AA6">
        <w:t xml:space="preserve">межбюджетные трансферты) на 2022 год, на 2023 </w:t>
      </w:r>
      <w:r w:rsidRPr="00FB543D">
        <w:t xml:space="preserve"> год не менее 5%.</w:t>
      </w:r>
    </w:p>
    <w:p w:rsidR="00935A4D" w:rsidRDefault="00935A4D" w:rsidP="00935A4D">
      <w:pPr>
        <w:autoSpaceDE w:val="0"/>
        <w:autoSpaceDN w:val="0"/>
        <w:adjustRightInd w:val="0"/>
        <w:ind w:firstLine="720"/>
        <w:jc w:val="both"/>
      </w:pPr>
      <w:r w:rsidRPr="007B5FDC">
        <w:t>Показатели финансового обеспечения муниципальных программ</w:t>
      </w:r>
      <w:r>
        <w:t xml:space="preserve"> </w:t>
      </w:r>
      <w:r w:rsidR="008F144A">
        <w:t>Октябрьского</w:t>
      </w:r>
      <w:r w:rsidRPr="007B5FDC">
        <w:t xml:space="preserve"> муниципального образования на период их действия, а также прогноз расходов бюджета на осуществление непрограммных направлений деятельности органов местного самоуправления </w:t>
      </w:r>
      <w:r w:rsidR="008F144A">
        <w:t xml:space="preserve">Октябрьского </w:t>
      </w:r>
      <w:r w:rsidRPr="007B5FDC">
        <w:t xml:space="preserve">муниципального образования представлены в </w:t>
      </w:r>
      <w:r>
        <w:t>П</w:t>
      </w:r>
      <w:r w:rsidRPr="007B5FDC">
        <w:t>риложении</w:t>
      </w:r>
      <w:r>
        <w:t xml:space="preserve"> №</w:t>
      </w:r>
      <w:r w:rsidRPr="007B5FDC">
        <w:t xml:space="preserve"> </w:t>
      </w:r>
      <w:r>
        <w:t>3</w:t>
      </w:r>
      <w:r w:rsidRPr="007B5FDC">
        <w:t xml:space="preserve">. </w:t>
      </w:r>
    </w:p>
    <w:p w:rsidR="00935A4D" w:rsidRDefault="00935A4D" w:rsidP="00676A62">
      <w:pPr>
        <w:autoSpaceDE w:val="0"/>
        <w:autoSpaceDN w:val="0"/>
        <w:adjustRightInd w:val="0"/>
        <w:ind w:firstLine="720"/>
        <w:jc w:val="both"/>
      </w:pPr>
    </w:p>
    <w:p w:rsidR="00935A4D" w:rsidRPr="007B5FDC" w:rsidRDefault="00935A4D" w:rsidP="00676A62">
      <w:pPr>
        <w:autoSpaceDE w:val="0"/>
        <w:autoSpaceDN w:val="0"/>
        <w:adjustRightInd w:val="0"/>
        <w:ind w:firstLine="720"/>
        <w:jc w:val="both"/>
      </w:pPr>
    </w:p>
    <w:p w:rsidR="00935A4D" w:rsidRDefault="00935A4D" w:rsidP="00676A62">
      <w:pPr>
        <w:pStyle w:val="a5"/>
        <w:ind w:firstLine="720"/>
        <w:jc w:val="both"/>
      </w:pPr>
      <w:r>
        <w:rPr>
          <w:lang w:val="en-US"/>
        </w:rPr>
        <w:t>I</w:t>
      </w:r>
      <w:r w:rsidRPr="008A3E36">
        <w:rPr>
          <w:lang w:val="en-US"/>
        </w:rPr>
        <w:t>V</w:t>
      </w:r>
      <w:r w:rsidRPr="008A3E36">
        <w:t xml:space="preserve">. Основные риски, влияющие на обеспечение сбалансированности бюджета </w:t>
      </w:r>
      <w:r w:rsidR="008F144A">
        <w:t>Октябрьского</w:t>
      </w:r>
      <w:r>
        <w:t xml:space="preserve"> </w:t>
      </w:r>
      <w:r w:rsidRPr="008A3E36">
        <w:t>муниципального образова</w:t>
      </w:r>
      <w:r>
        <w:t>ния, и механизмы их минимизации</w:t>
      </w:r>
    </w:p>
    <w:p w:rsidR="00935A4D" w:rsidRPr="008A3E36" w:rsidRDefault="00935A4D" w:rsidP="00935A4D">
      <w:pPr>
        <w:pStyle w:val="a5"/>
        <w:ind w:firstLine="720"/>
        <w:jc w:val="center"/>
      </w:pPr>
    </w:p>
    <w:p w:rsidR="00935A4D" w:rsidRPr="007B5FDC" w:rsidRDefault="00935A4D" w:rsidP="00935A4D">
      <w:pPr>
        <w:widowControl w:val="0"/>
        <w:autoSpaceDE w:val="0"/>
        <w:autoSpaceDN w:val="0"/>
        <w:ind w:firstLine="720"/>
        <w:jc w:val="both"/>
      </w:pPr>
      <w:r w:rsidRPr="007B5FDC">
        <w:t xml:space="preserve">Бюджетная система </w:t>
      </w:r>
      <w:r w:rsidR="008F144A">
        <w:t>Октябрьского</w:t>
      </w:r>
      <w:r>
        <w:t xml:space="preserve"> </w:t>
      </w:r>
      <w:r w:rsidRPr="007B5FDC">
        <w:t>муниципального образования постоянно подвергается воздействию негативных факторов и рисков, влияющих на ее устойчивость и сбалансированность</w:t>
      </w:r>
      <w:r>
        <w:t>, в том числе</w:t>
      </w:r>
      <w:r w:rsidRPr="007B5FDC">
        <w:t>:</w:t>
      </w:r>
    </w:p>
    <w:p w:rsidR="00935A4D" w:rsidRPr="007B5FDC" w:rsidRDefault="00935A4D" w:rsidP="00935A4D">
      <w:pPr>
        <w:widowControl w:val="0"/>
        <w:autoSpaceDE w:val="0"/>
        <w:autoSpaceDN w:val="0"/>
        <w:ind w:firstLine="720"/>
        <w:jc w:val="both"/>
      </w:pPr>
      <w:r w:rsidRPr="007B5FDC">
        <w:t>1) превышение прогнозируемого уровня инфляции;</w:t>
      </w:r>
    </w:p>
    <w:p w:rsidR="00935A4D" w:rsidRPr="007B5FDC" w:rsidRDefault="008F144A" w:rsidP="00935A4D">
      <w:pPr>
        <w:widowControl w:val="0"/>
        <w:autoSpaceDE w:val="0"/>
        <w:autoSpaceDN w:val="0"/>
        <w:ind w:firstLine="720"/>
        <w:jc w:val="both"/>
      </w:pPr>
      <w:r>
        <w:t xml:space="preserve">2) высокий уровень дефицита </w:t>
      </w:r>
      <w:r w:rsidR="00935A4D" w:rsidRPr="007B5FDC">
        <w:t>бюджета;</w:t>
      </w:r>
    </w:p>
    <w:p w:rsidR="00935A4D" w:rsidRPr="007B5FDC" w:rsidRDefault="00676A62" w:rsidP="00935A4D">
      <w:pPr>
        <w:widowControl w:val="0"/>
        <w:autoSpaceDE w:val="0"/>
        <w:autoSpaceDN w:val="0"/>
        <w:ind w:firstLine="720"/>
        <w:jc w:val="both"/>
      </w:pPr>
      <w:r>
        <w:t>3</w:t>
      </w:r>
      <w:r w:rsidR="00935A4D" w:rsidRPr="007B5FDC">
        <w:t>) передача дополнительных расходных обязательств.</w:t>
      </w:r>
    </w:p>
    <w:p w:rsidR="00935A4D" w:rsidRPr="007B5FDC" w:rsidRDefault="00935A4D" w:rsidP="00935A4D">
      <w:pPr>
        <w:widowControl w:val="0"/>
        <w:autoSpaceDE w:val="0"/>
        <w:autoSpaceDN w:val="0"/>
        <w:ind w:firstLine="720"/>
        <w:jc w:val="both"/>
      </w:pPr>
      <w:r w:rsidRPr="007B5FDC">
        <w:t>Ухудшение ситуации с наполняемостью бюджета доходами, рост первоочередных и социально-значимых расходов способны привести к недостаточному финансированию принятых бюджетных обязательств, образованию кредиторской задолженности, социальной и экономической нестабильности.</w:t>
      </w:r>
    </w:p>
    <w:p w:rsidR="00935A4D" w:rsidRPr="007B5FDC" w:rsidRDefault="00935A4D" w:rsidP="00935A4D">
      <w:pPr>
        <w:widowControl w:val="0"/>
        <w:autoSpaceDE w:val="0"/>
        <w:autoSpaceDN w:val="0"/>
        <w:ind w:firstLine="720"/>
        <w:jc w:val="both"/>
      </w:pPr>
      <w:r w:rsidRPr="007B5FDC">
        <w:t xml:space="preserve">На минимизацию рисков в первую очередь направлены  </w:t>
      </w:r>
      <w:r w:rsidR="008F144A">
        <w:t xml:space="preserve"> </w:t>
      </w:r>
      <w:r w:rsidRPr="007B5FDC">
        <w:t>мероприятия, реализуемые в рамках налоговой, бюджетной и долговой политик</w:t>
      </w:r>
      <w:r>
        <w:t>и</w:t>
      </w:r>
      <w:r w:rsidRPr="007B5FDC">
        <w:t>:</w:t>
      </w:r>
    </w:p>
    <w:p w:rsidR="00935A4D" w:rsidRPr="007B5FDC" w:rsidRDefault="00935A4D" w:rsidP="00935A4D">
      <w:pPr>
        <w:autoSpaceDE w:val="0"/>
        <w:autoSpaceDN w:val="0"/>
        <w:adjustRightInd w:val="0"/>
        <w:ind w:firstLine="720"/>
        <w:jc w:val="both"/>
        <w:rPr>
          <w:bCs/>
          <w:iCs/>
        </w:rPr>
      </w:pPr>
      <w:r w:rsidRPr="007B5FDC">
        <w:rPr>
          <w:bCs/>
          <w:iCs/>
        </w:rPr>
        <w:t xml:space="preserve">1) повышение доходного потенциала </w:t>
      </w:r>
      <w:r w:rsidR="00EB2DAC">
        <w:rPr>
          <w:bCs/>
          <w:iCs/>
        </w:rPr>
        <w:t>Октябрьского</w:t>
      </w:r>
      <w:r>
        <w:rPr>
          <w:bCs/>
          <w:iCs/>
        </w:rPr>
        <w:t xml:space="preserve"> </w:t>
      </w:r>
      <w:r w:rsidRPr="007B5FDC">
        <w:rPr>
          <w:bCs/>
          <w:iCs/>
        </w:rPr>
        <w:t>муниципального образования;</w:t>
      </w:r>
    </w:p>
    <w:p w:rsidR="00935A4D" w:rsidRPr="007B5FDC" w:rsidRDefault="00935A4D" w:rsidP="00935A4D">
      <w:pPr>
        <w:autoSpaceDE w:val="0"/>
        <w:autoSpaceDN w:val="0"/>
        <w:adjustRightInd w:val="0"/>
        <w:ind w:firstLine="720"/>
        <w:jc w:val="both"/>
      </w:pPr>
      <w:r w:rsidRPr="007B5FDC">
        <w:t>2) максимал</w:t>
      </w:r>
      <w:r w:rsidR="00EB2DAC">
        <w:t>ьное наполнение доходной части</w:t>
      </w:r>
      <w:r w:rsidRPr="007B5FDC">
        <w:t xml:space="preserve"> бюджета </w:t>
      </w:r>
      <w:r w:rsidR="00EB2DAC">
        <w:t>муниципального образования</w:t>
      </w:r>
      <w:r w:rsidRPr="007B5FDC">
        <w:t xml:space="preserve"> для осуществления со</w:t>
      </w:r>
      <w:r w:rsidR="00EB2DAC">
        <w:t>циально значимых расходов (</w:t>
      </w:r>
      <w:r w:rsidRPr="007B5FDC">
        <w:t>культуру,</w:t>
      </w:r>
      <w:r w:rsidR="00EB2DAC">
        <w:t xml:space="preserve"> физическую культуру,</w:t>
      </w:r>
      <w:r w:rsidRPr="007B5FDC">
        <w:t xml:space="preserve"> социа</w:t>
      </w:r>
      <w:r w:rsidR="00EB2DAC">
        <w:t>льную поддержку населения</w:t>
      </w:r>
      <w:r w:rsidRPr="007B5FDC">
        <w:t>);</w:t>
      </w:r>
    </w:p>
    <w:p w:rsidR="00935A4D" w:rsidRPr="007B5FDC" w:rsidRDefault="00935A4D" w:rsidP="00935A4D">
      <w:pPr>
        <w:autoSpaceDE w:val="0"/>
        <w:autoSpaceDN w:val="0"/>
        <w:adjustRightInd w:val="0"/>
        <w:ind w:firstLine="720"/>
        <w:jc w:val="both"/>
      </w:pPr>
      <w:r w:rsidRPr="007B5FDC">
        <w:t>3) активное участие в привлечении средств областного бюджета в рамках государственных</w:t>
      </w:r>
      <w:r w:rsidR="00EB2DAC">
        <w:t xml:space="preserve"> программ </w:t>
      </w:r>
      <w:r w:rsidRPr="007B5FDC">
        <w:t>Иркутской области</w:t>
      </w:r>
      <w:r>
        <w:t>;</w:t>
      </w:r>
    </w:p>
    <w:p w:rsidR="00935A4D" w:rsidRPr="007B5FDC" w:rsidRDefault="00935A4D" w:rsidP="00935A4D">
      <w:pPr>
        <w:pStyle w:val="a5"/>
        <w:ind w:firstLine="720"/>
        <w:jc w:val="both"/>
      </w:pPr>
      <w:r>
        <w:t>4</w:t>
      </w:r>
      <w:r w:rsidRPr="007B5FDC">
        <w:t>) необходимое отслеживание долгосрочной динамики изменений дефицита бюджета и муниципального долга, в целях недопущения их превышения установленных параметров.</w:t>
      </w:r>
    </w:p>
    <w:p w:rsidR="00935A4D" w:rsidRPr="007B5FDC" w:rsidRDefault="00935A4D" w:rsidP="00935A4D">
      <w:pPr>
        <w:autoSpaceDE w:val="0"/>
        <w:autoSpaceDN w:val="0"/>
        <w:adjustRightInd w:val="0"/>
        <w:ind w:firstLine="720"/>
        <w:jc w:val="both"/>
        <w:rPr>
          <w:bCs/>
        </w:rPr>
      </w:pPr>
      <w:r w:rsidRPr="007B5FDC">
        <w:t xml:space="preserve">Таким образом, налоговая, бюджетная и долговая политики </w:t>
      </w:r>
      <w:r w:rsidR="00EB2DAC">
        <w:t>Октябрьского</w:t>
      </w:r>
      <w:r>
        <w:t xml:space="preserve"> </w:t>
      </w:r>
      <w:r w:rsidRPr="007B5FDC">
        <w:t>муниципального образования на долгосрочный период</w:t>
      </w:r>
      <w:r w:rsidR="0079735A">
        <w:t xml:space="preserve"> до 202</w:t>
      </w:r>
      <w:r w:rsidR="00D14AA6">
        <w:t>6</w:t>
      </w:r>
      <w:r>
        <w:t xml:space="preserve"> года</w:t>
      </w:r>
      <w:r w:rsidRPr="007B5FDC">
        <w:t xml:space="preserve"> должны быть нацелены на обеспечение долгосрочной сбалансированности бюджета </w:t>
      </w:r>
      <w:r w:rsidR="00EB2DAC">
        <w:t>Октябрьского</w:t>
      </w:r>
      <w:r>
        <w:t xml:space="preserve"> </w:t>
      </w:r>
      <w:r w:rsidRPr="007B5FDC">
        <w:t>муниципального образования и достижение стратегических ориентиров социальн</w:t>
      </w:r>
      <w:r w:rsidR="00EB2DAC">
        <w:t>о-экономического развития муниципального образования</w:t>
      </w:r>
      <w:r w:rsidRPr="007B5FDC">
        <w:t>, влияющих на</w:t>
      </w:r>
      <w:r w:rsidR="00EB2DAC">
        <w:t xml:space="preserve"> качество жизни населения городского поселения</w:t>
      </w:r>
      <w:r w:rsidRPr="007B5FDC">
        <w:t xml:space="preserve">. </w:t>
      </w:r>
    </w:p>
    <w:p w:rsidR="00935A4D" w:rsidRDefault="00935A4D" w:rsidP="00935A4D">
      <w:pPr>
        <w:pStyle w:val="ConsPlusNormal"/>
        <w:ind w:left="720" w:firstLine="720"/>
        <w:jc w:val="center"/>
        <w:rPr>
          <w:rFonts w:ascii="Times New Roman" w:hAnsi="Times New Roman" w:cs="Times New Roman"/>
          <w:sz w:val="24"/>
          <w:szCs w:val="24"/>
        </w:rPr>
      </w:pPr>
    </w:p>
    <w:p w:rsidR="00935A4D" w:rsidRDefault="00935A4D" w:rsidP="00935A4D">
      <w:pPr>
        <w:pStyle w:val="ConsPlusNormal"/>
        <w:ind w:left="720" w:firstLine="720"/>
        <w:jc w:val="center"/>
        <w:rPr>
          <w:rFonts w:ascii="Times New Roman" w:hAnsi="Times New Roman" w:cs="Times New Roman"/>
          <w:sz w:val="24"/>
          <w:szCs w:val="24"/>
        </w:rPr>
      </w:pPr>
    </w:p>
    <w:p w:rsidR="00935A4D" w:rsidRDefault="00935A4D" w:rsidP="00935A4D">
      <w:pPr>
        <w:pStyle w:val="ConsPlusNormal"/>
        <w:ind w:left="720" w:firstLine="720"/>
        <w:jc w:val="center"/>
        <w:rPr>
          <w:rFonts w:ascii="Times New Roman" w:hAnsi="Times New Roman" w:cs="Times New Roman"/>
          <w:sz w:val="24"/>
          <w:szCs w:val="24"/>
        </w:rPr>
      </w:pPr>
    </w:p>
    <w:p w:rsidR="00EB2DAC" w:rsidRDefault="00D14AA6" w:rsidP="00EB2DAC">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экономист</w:t>
      </w:r>
      <w:r w:rsidR="00EB2DAC">
        <w:rPr>
          <w:rFonts w:ascii="Times New Roman" w:hAnsi="Times New Roman" w:cs="Times New Roman"/>
          <w:sz w:val="24"/>
          <w:szCs w:val="24"/>
        </w:rPr>
        <w:t xml:space="preserve"> отдела по финансам, налогам, </w:t>
      </w:r>
    </w:p>
    <w:p w:rsidR="00EB2DAC" w:rsidRDefault="00EB2DAC" w:rsidP="00EB2DAC">
      <w:pPr>
        <w:pStyle w:val="ConsPlusNonformat"/>
        <w:widowControl/>
        <w:rPr>
          <w:rFonts w:ascii="Times New Roman" w:hAnsi="Times New Roman" w:cs="Times New Roman"/>
          <w:sz w:val="24"/>
          <w:szCs w:val="24"/>
        </w:rPr>
      </w:pPr>
      <w:r>
        <w:rPr>
          <w:rFonts w:ascii="Times New Roman" w:hAnsi="Times New Roman" w:cs="Times New Roman"/>
          <w:sz w:val="24"/>
          <w:szCs w:val="24"/>
        </w:rPr>
        <w:t>анализу и прогнозированию социально -</w:t>
      </w:r>
    </w:p>
    <w:p w:rsidR="00EB2DAC" w:rsidRDefault="00EB2DAC" w:rsidP="00EB2DA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экономического развития администрации                                                           </w:t>
      </w:r>
      <w:r w:rsidR="00BB315C">
        <w:rPr>
          <w:rFonts w:ascii="Times New Roman" w:hAnsi="Times New Roman" w:cs="Times New Roman"/>
          <w:sz w:val="24"/>
          <w:szCs w:val="24"/>
        </w:rPr>
        <w:t>С.В.Еманакова</w:t>
      </w:r>
    </w:p>
    <w:p w:rsidR="00935A4D" w:rsidRDefault="00935A4D" w:rsidP="00EB2DAC">
      <w:pPr>
        <w:pStyle w:val="ConsPlusNormal"/>
        <w:ind w:left="720" w:firstLine="720"/>
        <w:rPr>
          <w:rFonts w:ascii="Times New Roman" w:hAnsi="Times New Roman" w:cs="Times New Roman"/>
          <w:sz w:val="24"/>
          <w:szCs w:val="24"/>
        </w:rPr>
      </w:pPr>
    </w:p>
    <w:p w:rsidR="00935A4D" w:rsidRDefault="00935A4D" w:rsidP="00935A4D">
      <w:pPr>
        <w:pStyle w:val="ConsPlusNormal"/>
        <w:ind w:left="720"/>
        <w:jc w:val="center"/>
        <w:rPr>
          <w:rFonts w:ascii="Times New Roman" w:hAnsi="Times New Roman" w:cs="Times New Roman"/>
          <w:sz w:val="24"/>
          <w:szCs w:val="24"/>
        </w:rPr>
      </w:pPr>
    </w:p>
    <w:p w:rsidR="00935A4D" w:rsidRDefault="00935A4D" w:rsidP="00935A4D">
      <w:pPr>
        <w:pStyle w:val="ConsPlusNormal"/>
        <w:ind w:left="720"/>
        <w:jc w:val="center"/>
        <w:rPr>
          <w:rFonts w:ascii="Times New Roman" w:hAnsi="Times New Roman" w:cs="Times New Roman"/>
          <w:sz w:val="24"/>
          <w:szCs w:val="24"/>
        </w:rPr>
      </w:pPr>
    </w:p>
    <w:p w:rsidR="00935A4D" w:rsidRDefault="00935A4D"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pPr>
    </w:p>
    <w:p w:rsidR="00EB2DAC" w:rsidRDefault="00EB2DAC" w:rsidP="00935A4D">
      <w:pPr>
        <w:pStyle w:val="ConsPlusNormal"/>
        <w:ind w:left="720"/>
        <w:jc w:val="center"/>
        <w:rPr>
          <w:rFonts w:ascii="Times New Roman" w:hAnsi="Times New Roman" w:cs="Times New Roman"/>
          <w:sz w:val="24"/>
          <w:szCs w:val="24"/>
        </w:rPr>
        <w:sectPr w:rsidR="00EB2DAC" w:rsidSect="006E4816">
          <w:type w:val="continuous"/>
          <w:pgSz w:w="11906" w:h="16838"/>
          <w:pgMar w:top="1134" w:right="850" w:bottom="1134" w:left="1701" w:header="708" w:footer="708" w:gutter="0"/>
          <w:cols w:space="708"/>
          <w:docGrid w:linePitch="360"/>
        </w:sectPr>
      </w:pPr>
    </w:p>
    <w:p w:rsidR="00EB2DAC" w:rsidRDefault="003E3974" w:rsidP="00C31147">
      <w:r>
        <w:lastRenderedPageBreak/>
        <w:t xml:space="preserve">                                                                                                   </w:t>
      </w:r>
      <w:r w:rsidR="00C31147">
        <w:t xml:space="preserve">                                                                     </w:t>
      </w:r>
      <w:r w:rsidR="00EB2DAC" w:rsidRPr="006A23A0">
        <w:t xml:space="preserve">Приложение </w:t>
      </w:r>
      <w:r w:rsidR="00EB2DAC">
        <w:t xml:space="preserve">№ </w:t>
      </w:r>
      <w:r w:rsidR="00EB2DAC" w:rsidRPr="006A23A0">
        <w:t xml:space="preserve">1 </w:t>
      </w:r>
    </w:p>
    <w:p w:rsidR="003E3974" w:rsidRDefault="00F906A4" w:rsidP="00C31147">
      <w:pPr>
        <w:pStyle w:val="ConsPlusTitle"/>
        <w:ind w:left="720"/>
        <w:rPr>
          <w:rFonts w:ascii="Times New Roman" w:hAnsi="Times New Roman"/>
          <w:b w:val="0"/>
          <w:sz w:val="24"/>
          <w:szCs w:val="24"/>
        </w:rPr>
      </w:pPr>
      <w:r>
        <w:rPr>
          <w:rFonts w:ascii="Times New Roman" w:hAnsi="Times New Roman"/>
          <w:b w:val="0"/>
          <w:sz w:val="24"/>
          <w:szCs w:val="24"/>
        </w:rPr>
        <w:t xml:space="preserve">                                                                                                                                              </w:t>
      </w:r>
      <w:r w:rsidR="00C31147">
        <w:rPr>
          <w:rFonts w:ascii="Times New Roman" w:hAnsi="Times New Roman"/>
          <w:b w:val="0"/>
          <w:sz w:val="24"/>
          <w:szCs w:val="24"/>
        </w:rPr>
        <w:t xml:space="preserve">              </w:t>
      </w:r>
      <w:r w:rsidR="00EB2DAC" w:rsidRPr="00EB2DAC">
        <w:rPr>
          <w:rFonts w:ascii="Times New Roman" w:hAnsi="Times New Roman"/>
          <w:b w:val="0"/>
          <w:sz w:val="24"/>
          <w:szCs w:val="24"/>
        </w:rPr>
        <w:t xml:space="preserve">к бюджетному прогнозу </w:t>
      </w:r>
      <w:proofErr w:type="gramStart"/>
      <w:r w:rsidR="003E3974">
        <w:rPr>
          <w:rFonts w:ascii="Times New Roman" w:hAnsi="Times New Roman"/>
          <w:b w:val="0"/>
          <w:sz w:val="24"/>
          <w:szCs w:val="24"/>
        </w:rPr>
        <w:t>Октябрьского</w:t>
      </w:r>
      <w:proofErr w:type="gramEnd"/>
    </w:p>
    <w:p w:rsidR="003E3974" w:rsidRDefault="003E3974" w:rsidP="00C31147">
      <w:pPr>
        <w:pStyle w:val="ConsPlusTitle"/>
        <w:ind w:left="720"/>
        <w:rPr>
          <w:rFonts w:ascii="Times New Roman" w:hAnsi="Times New Roman"/>
          <w:b w:val="0"/>
          <w:sz w:val="24"/>
          <w:szCs w:val="24"/>
        </w:rPr>
      </w:pPr>
      <w:r>
        <w:rPr>
          <w:rFonts w:ascii="Times New Roman" w:hAnsi="Times New Roman"/>
          <w:b w:val="0"/>
          <w:sz w:val="24"/>
          <w:szCs w:val="24"/>
        </w:rPr>
        <w:t xml:space="preserve">                                                                                                                         </w:t>
      </w:r>
      <w:r w:rsidR="0035579B">
        <w:rPr>
          <w:rFonts w:ascii="Times New Roman" w:hAnsi="Times New Roman"/>
          <w:b w:val="0"/>
          <w:sz w:val="24"/>
          <w:szCs w:val="24"/>
        </w:rPr>
        <w:t xml:space="preserve">           </w:t>
      </w:r>
      <w:r w:rsidR="00C31147">
        <w:rPr>
          <w:rFonts w:ascii="Times New Roman" w:hAnsi="Times New Roman"/>
          <w:b w:val="0"/>
          <w:sz w:val="24"/>
          <w:szCs w:val="24"/>
        </w:rPr>
        <w:t xml:space="preserve">                        </w:t>
      </w:r>
      <w:r w:rsidR="00EB2DAC" w:rsidRPr="00EB2DAC">
        <w:rPr>
          <w:rFonts w:ascii="Times New Roman" w:hAnsi="Times New Roman"/>
          <w:b w:val="0"/>
          <w:sz w:val="24"/>
          <w:szCs w:val="24"/>
        </w:rPr>
        <w:t xml:space="preserve">муниципального образования </w:t>
      </w:r>
      <w:proofErr w:type="gramStart"/>
      <w:r w:rsidR="00EB2DAC" w:rsidRPr="00EB2DAC">
        <w:rPr>
          <w:rFonts w:ascii="Times New Roman" w:hAnsi="Times New Roman"/>
          <w:b w:val="0"/>
          <w:sz w:val="24"/>
          <w:szCs w:val="24"/>
        </w:rPr>
        <w:t>на</w:t>
      </w:r>
      <w:proofErr w:type="gramEnd"/>
      <w:r w:rsidR="00EB2DAC" w:rsidRPr="00EB2DAC">
        <w:rPr>
          <w:rFonts w:ascii="Times New Roman" w:hAnsi="Times New Roman"/>
          <w:b w:val="0"/>
          <w:sz w:val="24"/>
          <w:szCs w:val="24"/>
        </w:rPr>
        <w:t xml:space="preserve"> </w:t>
      </w:r>
    </w:p>
    <w:p w:rsidR="00EB2DAC" w:rsidRDefault="003E3974" w:rsidP="00C31147">
      <w:pPr>
        <w:pStyle w:val="ConsPlusTitle"/>
        <w:ind w:left="720"/>
        <w:rPr>
          <w:rFonts w:ascii="Times New Roman" w:hAnsi="Times New Roman"/>
          <w:b w:val="0"/>
          <w:sz w:val="24"/>
          <w:szCs w:val="24"/>
        </w:rPr>
      </w:pPr>
      <w:r>
        <w:rPr>
          <w:rFonts w:ascii="Times New Roman" w:hAnsi="Times New Roman"/>
          <w:b w:val="0"/>
          <w:sz w:val="24"/>
          <w:szCs w:val="24"/>
        </w:rPr>
        <w:t xml:space="preserve">                                                                                                         </w:t>
      </w:r>
      <w:r w:rsidR="0035579B">
        <w:rPr>
          <w:rFonts w:ascii="Times New Roman" w:hAnsi="Times New Roman"/>
          <w:b w:val="0"/>
          <w:sz w:val="24"/>
          <w:szCs w:val="24"/>
        </w:rPr>
        <w:t xml:space="preserve">                   </w:t>
      </w:r>
      <w:r w:rsidR="000E1CCF">
        <w:rPr>
          <w:rFonts w:ascii="Times New Roman" w:hAnsi="Times New Roman"/>
          <w:b w:val="0"/>
          <w:sz w:val="24"/>
          <w:szCs w:val="24"/>
        </w:rPr>
        <w:t xml:space="preserve">            </w:t>
      </w:r>
      <w:r w:rsidR="00C31147">
        <w:rPr>
          <w:rFonts w:ascii="Times New Roman" w:hAnsi="Times New Roman"/>
          <w:b w:val="0"/>
          <w:sz w:val="24"/>
          <w:szCs w:val="24"/>
        </w:rPr>
        <w:t xml:space="preserve">                    </w:t>
      </w:r>
      <w:r w:rsidR="0079735A">
        <w:rPr>
          <w:rFonts w:ascii="Times New Roman" w:hAnsi="Times New Roman"/>
          <w:b w:val="0"/>
          <w:sz w:val="24"/>
          <w:szCs w:val="24"/>
        </w:rPr>
        <w:t xml:space="preserve">долгосрочный </w:t>
      </w:r>
      <w:r w:rsidR="000E1CCF">
        <w:rPr>
          <w:rFonts w:ascii="Times New Roman" w:hAnsi="Times New Roman"/>
          <w:b w:val="0"/>
          <w:sz w:val="24"/>
          <w:szCs w:val="24"/>
        </w:rPr>
        <w:t xml:space="preserve">период </w:t>
      </w:r>
      <w:r w:rsidR="0079735A">
        <w:rPr>
          <w:rFonts w:ascii="Times New Roman" w:hAnsi="Times New Roman"/>
          <w:b w:val="0"/>
          <w:sz w:val="24"/>
          <w:szCs w:val="24"/>
        </w:rPr>
        <w:t>до 202</w:t>
      </w:r>
      <w:r w:rsidR="00D14AA6">
        <w:rPr>
          <w:rFonts w:ascii="Times New Roman" w:hAnsi="Times New Roman"/>
          <w:b w:val="0"/>
          <w:sz w:val="24"/>
          <w:szCs w:val="24"/>
        </w:rPr>
        <w:t>6</w:t>
      </w:r>
      <w:r w:rsidR="00EB2DAC" w:rsidRPr="00EB2DAC">
        <w:rPr>
          <w:rFonts w:ascii="Times New Roman" w:hAnsi="Times New Roman"/>
          <w:b w:val="0"/>
          <w:sz w:val="24"/>
          <w:szCs w:val="24"/>
        </w:rPr>
        <w:t xml:space="preserve"> года</w:t>
      </w:r>
    </w:p>
    <w:p w:rsidR="003E3974" w:rsidRDefault="003E3974" w:rsidP="003E3974">
      <w:pPr>
        <w:pStyle w:val="ConsPlusTitle"/>
        <w:ind w:left="720"/>
        <w:jc w:val="center"/>
        <w:rPr>
          <w:rFonts w:ascii="Times New Roman" w:hAnsi="Times New Roman"/>
          <w:b w:val="0"/>
          <w:sz w:val="24"/>
          <w:szCs w:val="24"/>
        </w:rPr>
      </w:pPr>
    </w:p>
    <w:p w:rsidR="003E3974" w:rsidRPr="003E3974" w:rsidRDefault="003E3974" w:rsidP="002D4A2A">
      <w:pPr>
        <w:pStyle w:val="ConsPlusTitle"/>
        <w:ind w:left="720"/>
        <w:jc w:val="center"/>
        <w:rPr>
          <w:rFonts w:ascii="Times New Roman" w:hAnsi="Times New Roman"/>
          <w:sz w:val="24"/>
          <w:szCs w:val="24"/>
        </w:rPr>
      </w:pPr>
      <w:r w:rsidRPr="003E3974">
        <w:rPr>
          <w:rFonts w:ascii="Times New Roman" w:hAnsi="Times New Roman"/>
          <w:sz w:val="24"/>
          <w:szCs w:val="24"/>
        </w:rPr>
        <w:t>Основные показатели прогноза социально-экономического развития Октябрьского муниципального образования</w:t>
      </w:r>
    </w:p>
    <w:p w:rsidR="003E3974" w:rsidRDefault="003E3974" w:rsidP="002D4A2A">
      <w:pPr>
        <w:pStyle w:val="ConsPlusTitle"/>
        <w:ind w:left="720"/>
        <w:jc w:val="center"/>
        <w:rPr>
          <w:rFonts w:ascii="Times New Roman" w:hAnsi="Times New Roman"/>
          <w:sz w:val="24"/>
          <w:szCs w:val="24"/>
        </w:rPr>
      </w:pPr>
      <w:r w:rsidRPr="003E3974">
        <w:rPr>
          <w:rFonts w:ascii="Times New Roman" w:hAnsi="Times New Roman"/>
          <w:sz w:val="24"/>
          <w:szCs w:val="24"/>
        </w:rPr>
        <w:t xml:space="preserve"> на долгосрочный пе</w:t>
      </w:r>
      <w:r w:rsidR="00EB0899">
        <w:rPr>
          <w:rFonts w:ascii="Times New Roman" w:hAnsi="Times New Roman"/>
          <w:sz w:val="24"/>
          <w:szCs w:val="24"/>
        </w:rPr>
        <w:t>риод до 202</w:t>
      </w:r>
      <w:r w:rsidR="00D14AA6">
        <w:rPr>
          <w:rFonts w:ascii="Times New Roman" w:hAnsi="Times New Roman"/>
          <w:sz w:val="24"/>
          <w:szCs w:val="24"/>
        </w:rPr>
        <w:t>6</w:t>
      </w:r>
      <w:r w:rsidRPr="003E3974">
        <w:rPr>
          <w:rFonts w:ascii="Times New Roman" w:hAnsi="Times New Roman"/>
          <w:sz w:val="24"/>
          <w:szCs w:val="24"/>
        </w:rPr>
        <w:t xml:space="preserve"> года</w:t>
      </w:r>
    </w:p>
    <w:p w:rsidR="003E3974" w:rsidRPr="003E3974" w:rsidRDefault="003E3974" w:rsidP="002D4A2A">
      <w:pPr>
        <w:pStyle w:val="ConsPlusTitle"/>
        <w:ind w:left="720"/>
        <w:jc w:val="both"/>
        <w:rPr>
          <w:rFonts w:ascii="Times New Roman" w:hAnsi="Times New Roman"/>
          <w:sz w:val="24"/>
          <w:szCs w:val="24"/>
        </w:rPr>
      </w:pPr>
    </w:p>
    <w:p w:rsidR="00EB2DAC" w:rsidRPr="00EB2DAC" w:rsidRDefault="00EB2DAC" w:rsidP="002D4A2A">
      <w:pPr>
        <w:pStyle w:val="ConsPlusNormal"/>
        <w:ind w:left="720"/>
        <w:jc w:val="right"/>
        <w:rPr>
          <w:rFonts w:ascii="Times New Roman" w:hAnsi="Times New Roman" w:cs="Times New Roman"/>
          <w:sz w:val="24"/>
          <w:szCs w:val="24"/>
        </w:rPr>
      </w:pPr>
    </w:p>
    <w:tbl>
      <w:tblPr>
        <w:tblW w:w="14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886"/>
        <w:gridCol w:w="1125"/>
        <w:gridCol w:w="1029"/>
        <w:gridCol w:w="886"/>
        <w:gridCol w:w="756"/>
        <w:gridCol w:w="1069"/>
        <w:gridCol w:w="930"/>
        <w:gridCol w:w="930"/>
        <w:gridCol w:w="874"/>
        <w:gridCol w:w="874"/>
      </w:tblGrid>
      <w:tr w:rsidR="00D14AA6" w:rsidRPr="002D4A2A" w:rsidTr="00D14AA6">
        <w:trPr>
          <w:trHeight w:val="432"/>
        </w:trPr>
        <w:tc>
          <w:tcPr>
            <w:tcW w:w="828" w:type="dxa"/>
            <w:shd w:val="clear" w:color="auto" w:fill="auto"/>
          </w:tcPr>
          <w:p w:rsidR="00D14AA6" w:rsidRPr="002D4A2A" w:rsidRDefault="00D14AA6" w:rsidP="002D4A2A">
            <w:r w:rsidRPr="002D4A2A">
              <w:t>№ п/п</w:t>
            </w:r>
          </w:p>
        </w:tc>
        <w:tc>
          <w:tcPr>
            <w:tcW w:w="4886" w:type="dxa"/>
            <w:shd w:val="clear" w:color="auto" w:fill="auto"/>
          </w:tcPr>
          <w:p w:rsidR="00D14AA6" w:rsidRPr="002D4A2A" w:rsidRDefault="00D14AA6" w:rsidP="002D4A2A">
            <w:r w:rsidRPr="002D4A2A">
              <w:t>Показатель</w:t>
            </w:r>
          </w:p>
        </w:tc>
        <w:tc>
          <w:tcPr>
            <w:tcW w:w="1125" w:type="dxa"/>
            <w:shd w:val="clear" w:color="auto" w:fill="auto"/>
          </w:tcPr>
          <w:p w:rsidR="00D14AA6" w:rsidRPr="002D4A2A" w:rsidRDefault="00D14AA6" w:rsidP="002D4A2A">
            <w:r w:rsidRPr="002D4A2A">
              <w:t>2018</w:t>
            </w:r>
          </w:p>
        </w:tc>
        <w:tc>
          <w:tcPr>
            <w:tcW w:w="1029" w:type="dxa"/>
            <w:shd w:val="clear" w:color="auto" w:fill="auto"/>
          </w:tcPr>
          <w:p w:rsidR="00D14AA6" w:rsidRPr="002D4A2A" w:rsidRDefault="00D14AA6" w:rsidP="002D4A2A">
            <w:r w:rsidRPr="002D4A2A">
              <w:t>2019</w:t>
            </w:r>
          </w:p>
        </w:tc>
        <w:tc>
          <w:tcPr>
            <w:tcW w:w="886" w:type="dxa"/>
            <w:shd w:val="clear" w:color="auto" w:fill="auto"/>
          </w:tcPr>
          <w:p w:rsidR="00D14AA6" w:rsidRPr="002D4A2A" w:rsidRDefault="00D14AA6" w:rsidP="002D4A2A">
            <w:r w:rsidRPr="002D4A2A">
              <w:t>2020</w:t>
            </w:r>
          </w:p>
        </w:tc>
        <w:tc>
          <w:tcPr>
            <w:tcW w:w="756" w:type="dxa"/>
            <w:shd w:val="clear" w:color="auto" w:fill="auto"/>
          </w:tcPr>
          <w:p w:rsidR="00D14AA6" w:rsidRPr="002D4A2A" w:rsidRDefault="00D14AA6" w:rsidP="002D4A2A">
            <w:r w:rsidRPr="002D4A2A">
              <w:t>2021</w:t>
            </w:r>
          </w:p>
        </w:tc>
        <w:tc>
          <w:tcPr>
            <w:tcW w:w="1069" w:type="dxa"/>
            <w:shd w:val="clear" w:color="auto" w:fill="auto"/>
          </w:tcPr>
          <w:p w:rsidR="00D14AA6" w:rsidRPr="002D4A2A" w:rsidRDefault="00D14AA6" w:rsidP="002D4A2A">
            <w:r w:rsidRPr="002D4A2A">
              <w:t>2022</w:t>
            </w:r>
          </w:p>
        </w:tc>
        <w:tc>
          <w:tcPr>
            <w:tcW w:w="930" w:type="dxa"/>
            <w:shd w:val="clear" w:color="auto" w:fill="auto"/>
          </w:tcPr>
          <w:p w:rsidR="00D14AA6" w:rsidRPr="002D4A2A" w:rsidRDefault="00D14AA6" w:rsidP="002D4A2A">
            <w:r w:rsidRPr="002D4A2A">
              <w:t>2023</w:t>
            </w:r>
          </w:p>
        </w:tc>
        <w:tc>
          <w:tcPr>
            <w:tcW w:w="930" w:type="dxa"/>
            <w:shd w:val="clear" w:color="auto" w:fill="auto"/>
          </w:tcPr>
          <w:p w:rsidR="00D14AA6" w:rsidRPr="002D4A2A" w:rsidRDefault="00D14AA6" w:rsidP="002D4A2A">
            <w:r w:rsidRPr="002D4A2A">
              <w:t>2024</w:t>
            </w:r>
          </w:p>
        </w:tc>
        <w:tc>
          <w:tcPr>
            <w:tcW w:w="874" w:type="dxa"/>
            <w:shd w:val="clear" w:color="auto" w:fill="auto"/>
          </w:tcPr>
          <w:p w:rsidR="00D14AA6" w:rsidRPr="002D4A2A" w:rsidRDefault="00D14AA6" w:rsidP="002D4A2A">
            <w:r w:rsidRPr="002D4A2A">
              <w:t>2025</w:t>
            </w:r>
          </w:p>
        </w:tc>
        <w:tc>
          <w:tcPr>
            <w:tcW w:w="874" w:type="dxa"/>
          </w:tcPr>
          <w:p w:rsidR="00D14AA6" w:rsidRPr="002D4A2A" w:rsidRDefault="00D14AA6" w:rsidP="002D4A2A">
            <w:r>
              <w:t>2026</w:t>
            </w:r>
          </w:p>
        </w:tc>
      </w:tr>
      <w:tr w:rsidR="00D14AA6" w:rsidRPr="002D4A2A" w:rsidTr="00D14AA6">
        <w:trPr>
          <w:trHeight w:val="352"/>
        </w:trPr>
        <w:tc>
          <w:tcPr>
            <w:tcW w:w="828" w:type="dxa"/>
            <w:shd w:val="clear" w:color="auto" w:fill="auto"/>
          </w:tcPr>
          <w:p w:rsidR="00D14AA6" w:rsidRPr="002D4A2A" w:rsidRDefault="00D14AA6" w:rsidP="002D4A2A">
            <w:r w:rsidRPr="002D4A2A">
              <w:t>1</w:t>
            </w:r>
          </w:p>
        </w:tc>
        <w:tc>
          <w:tcPr>
            <w:tcW w:w="4886" w:type="dxa"/>
            <w:shd w:val="clear" w:color="auto" w:fill="auto"/>
          </w:tcPr>
          <w:p w:rsidR="00D14AA6" w:rsidRPr="002D4A2A" w:rsidRDefault="00D14AA6" w:rsidP="002D4A2A">
            <w:r w:rsidRPr="002D4A2A">
              <w:t>Среднесписочная численность работающих предприятий и организаций</w:t>
            </w:r>
          </w:p>
        </w:tc>
        <w:tc>
          <w:tcPr>
            <w:tcW w:w="1125" w:type="dxa"/>
            <w:shd w:val="clear" w:color="auto" w:fill="auto"/>
          </w:tcPr>
          <w:p w:rsidR="00D14AA6" w:rsidRPr="002D4A2A" w:rsidRDefault="00D14AA6" w:rsidP="002D4A2A">
            <w:r w:rsidRPr="002D4A2A">
              <w:t>1</w:t>
            </w:r>
            <w:r>
              <w:t>562</w:t>
            </w:r>
          </w:p>
        </w:tc>
        <w:tc>
          <w:tcPr>
            <w:tcW w:w="1029" w:type="dxa"/>
            <w:shd w:val="clear" w:color="auto" w:fill="auto"/>
          </w:tcPr>
          <w:p w:rsidR="00D14AA6" w:rsidRPr="002D4A2A" w:rsidRDefault="00D14AA6" w:rsidP="002D4A2A">
            <w:r>
              <w:t>1356</w:t>
            </w:r>
          </w:p>
        </w:tc>
        <w:tc>
          <w:tcPr>
            <w:tcW w:w="886" w:type="dxa"/>
            <w:shd w:val="clear" w:color="auto" w:fill="auto"/>
          </w:tcPr>
          <w:p w:rsidR="00D14AA6" w:rsidRPr="002D4A2A" w:rsidRDefault="009F27AA" w:rsidP="002D4A2A">
            <w:r>
              <w:t>1282</w:t>
            </w:r>
          </w:p>
        </w:tc>
        <w:tc>
          <w:tcPr>
            <w:tcW w:w="756" w:type="dxa"/>
            <w:shd w:val="clear" w:color="auto" w:fill="auto"/>
          </w:tcPr>
          <w:p w:rsidR="00D14AA6" w:rsidRPr="002D4A2A" w:rsidRDefault="009F27AA" w:rsidP="002D4A2A">
            <w:r>
              <w:t>1282</w:t>
            </w:r>
          </w:p>
        </w:tc>
        <w:tc>
          <w:tcPr>
            <w:tcW w:w="1069" w:type="dxa"/>
            <w:shd w:val="clear" w:color="auto" w:fill="auto"/>
          </w:tcPr>
          <w:p w:rsidR="00D14AA6" w:rsidRPr="002D4A2A" w:rsidRDefault="009F27AA" w:rsidP="002D4A2A">
            <w:r>
              <w:t>1279</w:t>
            </w:r>
          </w:p>
        </w:tc>
        <w:tc>
          <w:tcPr>
            <w:tcW w:w="930" w:type="dxa"/>
            <w:shd w:val="clear" w:color="auto" w:fill="auto"/>
          </w:tcPr>
          <w:p w:rsidR="00D14AA6" w:rsidRPr="002D4A2A" w:rsidRDefault="009F27AA" w:rsidP="002D4A2A">
            <w:r>
              <w:t>1285</w:t>
            </w:r>
          </w:p>
        </w:tc>
        <w:tc>
          <w:tcPr>
            <w:tcW w:w="930" w:type="dxa"/>
            <w:shd w:val="clear" w:color="auto" w:fill="auto"/>
          </w:tcPr>
          <w:p w:rsidR="00D14AA6" w:rsidRPr="002D4A2A" w:rsidRDefault="009F27AA" w:rsidP="002D4A2A">
            <w:r>
              <w:t>1289</w:t>
            </w:r>
          </w:p>
        </w:tc>
        <w:tc>
          <w:tcPr>
            <w:tcW w:w="874" w:type="dxa"/>
            <w:shd w:val="clear" w:color="auto" w:fill="auto"/>
          </w:tcPr>
          <w:p w:rsidR="00D14AA6" w:rsidRPr="002D4A2A" w:rsidRDefault="009F27AA" w:rsidP="002D4A2A">
            <w:r>
              <w:t>1289</w:t>
            </w:r>
          </w:p>
        </w:tc>
        <w:tc>
          <w:tcPr>
            <w:tcW w:w="874" w:type="dxa"/>
          </w:tcPr>
          <w:p w:rsidR="00D14AA6" w:rsidRPr="009F27AA" w:rsidRDefault="009F27AA" w:rsidP="002D4A2A">
            <w:pPr>
              <w:rPr>
                <w:lang w:val="en-US"/>
              </w:rPr>
            </w:pPr>
            <w:r>
              <w:rPr>
                <w:lang w:val="en-US"/>
              </w:rPr>
              <w:t>1289</w:t>
            </w:r>
          </w:p>
        </w:tc>
      </w:tr>
      <w:tr w:rsidR="00D14AA6" w:rsidRPr="002D4A2A" w:rsidTr="00D14AA6">
        <w:trPr>
          <w:trHeight w:val="352"/>
        </w:trPr>
        <w:tc>
          <w:tcPr>
            <w:tcW w:w="828" w:type="dxa"/>
            <w:shd w:val="clear" w:color="auto" w:fill="auto"/>
          </w:tcPr>
          <w:p w:rsidR="00D14AA6" w:rsidRPr="002D4A2A" w:rsidRDefault="00D14AA6" w:rsidP="002D4A2A">
            <w:r w:rsidRPr="002D4A2A">
              <w:t>2</w:t>
            </w:r>
          </w:p>
        </w:tc>
        <w:tc>
          <w:tcPr>
            <w:tcW w:w="4886" w:type="dxa"/>
            <w:shd w:val="clear" w:color="auto" w:fill="auto"/>
          </w:tcPr>
          <w:p w:rsidR="00D14AA6" w:rsidRPr="002D4A2A" w:rsidRDefault="00D14AA6" w:rsidP="002D4A2A">
            <w:r w:rsidRPr="002D4A2A">
              <w:t>Объем реализации товаров, выполненных работ и услуг, млн. руб.</w:t>
            </w:r>
          </w:p>
        </w:tc>
        <w:tc>
          <w:tcPr>
            <w:tcW w:w="1125" w:type="dxa"/>
            <w:shd w:val="clear" w:color="auto" w:fill="auto"/>
          </w:tcPr>
          <w:p w:rsidR="00D14AA6" w:rsidRPr="002D4A2A" w:rsidRDefault="00D14AA6" w:rsidP="002D4A2A">
            <w:r w:rsidRPr="002D4A2A">
              <w:t>830,0</w:t>
            </w:r>
          </w:p>
        </w:tc>
        <w:tc>
          <w:tcPr>
            <w:tcW w:w="1029" w:type="dxa"/>
            <w:shd w:val="clear" w:color="auto" w:fill="auto"/>
          </w:tcPr>
          <w:p w:rsidR="00D14AA6" w:rsidRPr="002D4A2A" w:rsidRDefault="00D14AA6" w:rsidP="002D4A2A">
            <w:r w:rsidRPr="002D4A2A">
              <w:t>632,0</w:t>
            </w:r>
          </w:p>
        </w:tc>
        <w:tc>
          <w:tcPr>
            <w:tcW w:w="886" w:type="dxa"/>
            <w:shd w:val="clear" w:color="auto" w:fill="auto"/>
          </w:tcPr>
          <w:p w:rsidR="00D14AA6" w:rsidRPr="002D4A2A" w:rsidRDefault="00D14AA6" w:rsidP="002D4A2A">
            <w:r w:rsidRPr="002D4A2A">
              <w:t>654,0</w:t>
            </w:r>
          </w:p>
        </w:tc>
        <w:tc>
          <w:tcPr>
            <w:tcW w:w="756" w:type="dxa"/>
            <w:shd w:val="clear" w:color="auto" w:fill="auto"/>
          </w:tcPr>
          <w:p w:rsidR="00D14AA6" w:rsidRPr="002D4A2A" w:rsidRDefault="00D14AA6" w:rsidP="002D4A2A">
            <w:r w:rsidRPr="002D4A2A">
              <w:t>700,0</w:t>
            </w:r>
          </w:p>
        </w:tc>
        <w:tc>
          <w:tcPr>
            <w:tcW w:w="1069" w:type="dxa"/>
            <w:shd w:val="clear" w:color="auto" w:fill="auto"/>
          </w:tcPr>
          <w:p w:rsidR="00D14AA6" w:rsidRPr="002D4A2A" w:rsidRDefault="00D14AA6" w:rsidP="002D4A2A">
            <w:r w:rsidRPr="002D4A2A">
              <w:t>720,0</w:t>
            </w:r>
          </w:p>
        </w:tc>
        <w:tc>
          <w:tcPr>
            <w:tcW w:w="930" w:type="dxa"/>
            <w:shd w:val="clear" w:color="auto" w:fill="auto"/>
          </w:tcPr>
          <w:p w:rsidR="00D14AA6" w:rsidRPr="002D4A2A" w:rsidRDefault="00D14AA6" w:rsidP="002D4A2A">
            <w:r w:rsidRPr="002D4A2A">
              <w:t>740,0</w:t>
            </w:r>
          </w:p>
        </w:tc>
        <w:tc>
          <w:tcPr>
            <w:tcW w:w="930" w:type="dxa"/>
            <w:shd w:val="clear" w:color="auto" w:fill="auto"/>
          </w:tcPr>
          <w:p w:rsidR="00D14AA6" w:rsidRPr="002D4A2A" w:rsidRDefault="00D14AA6" w:rsidP="002D4A2A">
            <w:r w:rsidRPr="002D4A2A">
              <w:t>820,0</w:t>
            </w:r>
          </w:p>
        </w:tc>
        <w:tc>
          <w:tcPr>
            <w:tcW w:w="874" w:type="dxa"/>
            <w:shd w:val="clear" w:color="auto" w:fill="auto"/>
          </w:tcPr>
          <w:p w:rsidR="00D14AA6" w:rsidRPr="002D4A2A" w:rsidRDefault="00D14AA6" w:rsidP="002D4A2A">
            <w:r w:rsidRPr="002D4A2A">
              <w:t>900,0</w:t>
            </w:r>
          </w:p>
        </w:tc>
        <w:tc>
          <w:tcPr>
            <w:tcW w:w="874" w:type="dxa"/>
          </w:tcPr>
          <w:p w:rsidR="00D14AA6" w:rsidRPr="009F27AA" w:rsidRDefault="009F27AA" w:rsidP="002D4A2A">
            <w:pPr>
              <w:rPr>
                <w:lang w:val="en-US"/>
              </w:rPr>
            </w:pPr>
            <w:r>
              <w:rPr>
                <w:lang w:val="en-US"/>
              </w:rPr>
              <w:t>920.0</w:t>
            </w:r>
          </w:p>
        </w:tc>
      </w:tr>
      <w:tr w:rsidR="00D14AA6" w:rsidRPr="002D4A2A" w:rsidTr="00D14AA6">
        <w:trPr>
          <w:trHeight w:val="352"/>
        </w:trPr>
        <w:tc>
          <w:tcPr>
            <w:tcW w:w="828" w:type="dxa"/>
            <w:shd w:val="clear" w:color="auto" w:fill="auto"/>
          </w:tcPr>
          <w:p w:rsidR="00D14AA6" w:rsidRPr="002D4A2A" w:rsidRDefault="00D14AA6" w:rsidP="002D4A2A">
            <w:r w:rsidRPr="002D4A2A">
              <w:t>3</w:t>
            </w:r>
          </w:p>
        </w:tc>
        <w:tc>
          <w:tcPr>
            <w:tcW w:w="4886" w:type="dxa"/>
            <w:shd w:val="clear" w:color="auto" w:fill="auto"/>
          </w:tcPr>
          <w:p w:rsidR="00D14AA6" w:rsidRPr="002D4A2A" w:rsidRDefault="00D14AA6" w:rsidP="002D4A2A">
            <w:r w:rsidRPr="002D4A2A">
              <w:t>Фонд оплаты труда предприятий и организаций</w:t>
            </w:r>
          </w:p>
        </w:tc>
        <w:tc>
          <w:tcPr>
            <w:tcW w:w="1125" w:type="dxa"/>
            <w:shd w:val="clear" w:color="auto" w:fill="auto"/>
          </w:tcPr>
          <w:p w:rsidR="00D14AA6" w:rsidRPr="002D4A2A" w:rsidRDefault="00D14AA6" w:rsidP="002D4A2A">
            <w:r w:rsidRPr="002D4A2A">
              <w:t>267,0</w:t>
            </w:r>
          </w:p>
        </w:tc>
        <w:tc>
          <w:tcPr>
            <w:tcW w:w="1029" w:type="dxa"/>
            <w:shd w:val="clear" w:color="auto" w:fill="auto"/>
          </w:tcPr>
          <w:p w:rsidR="00D14AA6" w:rsidRPr="002D4A2A" w:rsidRDefault="00D14AA6" w:rsidP="002D4A2A">
            <w:r w:rsidRPr="002D4A2A">
              <w:t>2</w:t>
            </w:r>
            <w:r>
              <w:t>55,1</w:t>
            </w:r>
          </w:p>
        </w:tc>
        <w:tc>
          <w:tcPr>
            <w:tcW w:w="886" w:type="dxa"/>
            <w:shd w:val="clear" w:color="auto" w:fill="auto"/>
          </w:tcPr>
          <w:p w:rsidR="00D14AA6" w:rsidRPr="002D4A2A" w:rsidRDefault="00D14AA6" w:rsidP="002D4A2A">
            <w:r w:rsidRPr="002D4A2A">
              <w:t>2</w:t>
            </w:r>
            <w:r w:rsidR="009F27AA">
              <w:t>54.4</w:t>
            </w:r>
          </w:p>
        </w:tc>
        <w:tc>
          <w:tcPr>
            <w:tcW w:w="756" w:type="dxa"/>
            <w:shd w:val="clear" w:color="auto" w:fill="auto"/>
          </w:tcPr>
          <w:p w:rsidR="00D14AA6" w:rsidRPr="002D4A2A" w:rsidRDefault="009F27AA" w:rsidP="002D4A2A">
            <w:r>
              <w:t>268,6</w:t>
            </w:r>
          </w:p>
        </w:tc>
        <w:tc>
          <w:tcPr>
            <w:tcW w:w="1069" w:type="dxa"/>
            <w:shd w:val="clear" w:color="auto" w:fill="auto"/>
          </w:tcPr>
          <w:p w:rsidR="00D14AA6" w:rsidRPr="002D4A2A" w:rsidRDefault="009F27AA" w:rsidP="002D4A2A">
            <w:r>
              <w:t>310.0</w:t>
            </w:r>
          </w:p>
        </w:tc>
        <w:tc>
          <w:tcPr>
            <w:tcW w:w="930" w:type="dxa"/>
            <w:shd w:val="clear" w:color="auto" w:fill="auto"/>
          </w:tcPr>
          <w:p w:rsidR="00D14AA6" w:rsidRPr="002D4A2A" w:rsidRDefault="009F27AA" w:rsidP="002D4A2A">
            <w:r>
              <w:t>316.1</w:t>
            </w:r>
          </w:p>
        </w:tc>
        <w:tc>
          <w:tcPr>
            <w:tcW w:w="930" w:type="dxa"/>
            <w:shd w:val="clear" w:color="auto" w:fill="auto"/>
          </w:tcPr>
          <w:p w:rsidR="00D14AA6" w:rsidRPr="002D4A2A" w:rsidRDefault="009F27AA" w:rsidP="002D4A2A">
            <w:r>
              <w:t>319.2</w:t>
            </w:r>
          </w:p>
        </w:tc>
        <w:tc>
          <w:tcPr>
            <w:tcW w:w="874" w:type="dxa"/>
            <w:shd w:val="clear" w:color="auto" w:fill="auto"/>
          </w:tcPr>
          <w:p w:rsidR="00D14AA6" w:rsidRPr="002D4A2A" w:rsidRDefault="009F27AA" w:rsidP="002D4A2A">
            <w:r>
              <w:t>324.8</w:t>
            </w:r>
          </w:p>
        </w:tc>
        <w:tc>
          <w:tcPr>
            <w:tcW w:w="874" w:type="dxa"/>
          </w:tcPr>
          <w:p w:rsidR="00D14AA6" w:rsidRPr="009F27AA" w:rsidRDefault="009F27AA" w:rsidP="002D4A2A">
            <w:pPr>
              <w:rPr>
                <w:lang w:val="en-US"/>
              </w:rPr>
            </w:pPr>
            <w:r>
              <w:rPr>
                <w:lang w:val="en-US"/>
              </w:rPr>
              <w:t>332.5</w:t>
            </w:r>
          </w:p>
        </w:tc>
      </w:tr>
      <w:tr w:rsidR="00D14AA6" w:rsidRPr="002D4A2A" w:rsidTr="00D14AA6">
        <w:trPr>
          <w:trHeight w:val="352"/>
        </w:trPr>
        <w:tc>
          <w:tcPr>
            <w:tcW w:w="828" w:type="dxa"/>
            <w:shd w:val="clear" w:color="auto" w:fill="auto"/>
          </w:tcPr>
          <w:p w:rsidR="00D14AA6" w:rsidRPr="002D4A2A" w:rsidRDefault="00D14AA6" w:rsidP="002D4A2A">
            <w:r w:rsidRPr="002D4A2A">
              <w:t>4</w:t>
            </w:r>
          </w:p>
        </w:tc>
        <w:tc>
          <w:tcPr>
            <w:tcW w:w="4886" w:type="dxa"/>
            <w:shd w:val="clear" w:color="auto" w:fill="auto"/>
          </w:tcPr>
          <w:p w:rsidR="00D14AA6" w:rsidRPr="002D4A2A" w:rsidRDefault="00D14AA6" w:rsidP="002D4A2A">
            <w:r w:rsidRPr="002D4A2A">
              <w:t>Объем инвестиций в основной капитал, тыс. руб.</w:t>
            </w:r>
          </w:p>
        </w:tc>
        <w:tc>
          <w:tcPr>
            <w:tcW w:w="1125" w:type="dxa"/>
            <w:shd w:val="clear" w:color="auto" w:fill="auto"/>
          </w:tcPr>
          <w:p w:rsidR="00D14AA6" w:rsidRPr="002D4A2A" w:rsidRDefault="00D14AA6" w:rsidP="002D4A2A">
            <w:r w:rsidRPr="002D4A2A">
              <w:t>0</w:t>
            </w:r>
          </w:p>
        </w:tc>
        <w:tc>
          <w:tcPr>
            <w:tcW w:w="1029" w:type="dxa"/>
            <w:shd w:val="clear" w:color="auto" w:fill="auto"/>
          </w:tcPr>
          <w:p w:rsidR="00D14AA6" w:rsidRPr="002D4A2A" w:rsidRDefault="00D14AA6" w:rsidP="002D4A2A">
            <w:r w:rsidRPr="002D4A2A">
              <w:t>0</w:t>
            </w:r>
          </w:p>
        </w:tc>
        <w:tc>
          <w:tcPr>
            <w:tcW w:w="886" w:type="dxa"/>
            <w:shd w:val="clear" w:color="auto" w:fill="auto"/>
          </w:tcPr>
          <w:p w:rsidR="00D14AA6" w:rsidRPr="002D4A2A" w:rsidRDefault="00D14AA6" w:rsidP="002D4A2A">
            <w:r w:rsidRPr="002D4A2A">
              <w:t>0</w:t>
            </w:r>
          </w:p>
        </w:tc>
        <w:tc>
          <w:tcPr>
            <w:tcW w:w="756" w:type="dxa"/>
            <w:shd w:val="clear" w:color="auto" w:fill="auto"/>
          </w:tcPr>
          <w:p w:rsidR="00D14AA6" w:rsidRPr="002D4A2A" w:rsidRDefault="00D14AA6" w:rsidP="002D4A2A">
            <w:r w:rsidRPr="002D4A2A">
              <w:t>0</w:t>
            </w:r>
          </w:p>
        </w:tc>
        <w:tc>
          <w:tcPr>
            <w:tcW w:w="1069" w:type="dxa"/>
            <w:shd w:val="clear" w:color="auto" w:fill="auto"/>
          </w:tcPr>
          <w:p w:rsidR="00D14AA6" w:rsidRPr="002D4A2A" w:rsidRDefault="00D14AA6" w:rsidP="002D4A2A">
            <w:r w:rsidRPr="002D4A2A">
              <w:t>0</w:t>
            </w:r>
          </w:p>
        </w:tc>
        <w:tc>
          <w:tcPr>
            <w:tcW w:w="930" w:type="dxa"/>
            <w:shd w:val="clear" w:color="auto" w:fill="auto"/>
          </w:tcPr>
          <w:p w:rsidR="00D14AA6" w:rsidRPr="002D4A2A" w:rsidRDefault="00D14AA6" w:rsidP="002D4A2A">
            <w:r w:rsidRPr="002D4A2A">
              <w:t>0</w:t>
            </w:r>
          </w:p>
        </w:tc>
        <w:tc>
          <w:tcPr>
            <w:tcW w:w="930" w:type="dxa"/>
            <w:shd w:val="clear" w:color="auto" w:fill="auto"/>
          </w:tcPr>
          <w:p w:rsidR="00D14AA6" w:rsidRPr="002D4A2A" w:rsidRDefault="00D14AA6" w:rsidP="002D4A2A">
            <w:r w:rsidRPr="002D4A2A">
              <w:t>0</w:t>
            </w:r>
          </w:p>
        </w:tc>
        <w:tc>
          <w:tcPr>
            <w:tcW w:w="874" w:type="dxa"/>
            <w:shd w:val="clear" w:color="auto" w:fill="auto"/>
          </w:tcPr>
          <w:p w:rsidR="00D14AA6" w:rsidRPr="002D4A2A" w:rsidRDefault="00D14AA6" w:rsidP="002D4A2A">
            <w:r w:rsidRPr="002D4A2A">
              <w:t>0</w:t>
            </w:r>
          </w:p>
        </w:tc>
        <w:tc>
          <w:tcPr>
            <w:tcW w:w="874" w:type="dxa"/>
          </w:tcPr>
          <w:p w:rsidR="00D14AA6" w:rsidRPr="002D4A2A" w:rsidRDefault="00D14AA6" w:rsidP="002D4A2A"/>
        </w:tc>
      </w:tr>
      <w:tr w:rsidR="00D14AA6" w:rsidRPr="002D4A2A" w:rsidTr="00D14AA6">
        <w:trPr>
          <w:trHeight w:val="352"/>
        </w:trPr>
        <w:tc>
          <w:tcPr>
            <w:tcW w:w="828" w:type="dxa"/>
            <w:shd w:val="clear" w:color="auto" w:fill="auto"/>
          </w:tcPr>
          <w:p w:rsidR="00D14AA6" w:rsidRPr="002D4A2A" w:rsidRDefault="00D14AA6" w:rsidP="002D4A2A">
            <w:r w:rsidRPr="002D4A2A">
              <w:t>5</w:t>
            </w:r>
          </w:p>
        </w:tc>
        <w:tc>
          <w:tcPr>
            <w:tcW w:w="4886" w:type="dxa"/>
            <w:shd w:val="clear" w:color="auto" w:fill="auto"/>
          </w:tcPr>
          <w:p w:rsidR="00D14AA6" w:rsidRPr="002D4A2A" w:rsidRDefault="00D14AA6" w:rsidP="002D4A2A">
            <w:r w:rsidRPr="002D4A2A">
              <w:t xml:space="preserve">Численность населения (среднегодовая) </w:t>
            </w:r>
            <w:r>
              <w:t xml:space="preserve"> </w:t>
            </w:r>
          </w:p>
        </w:tc>
        <w:tc>
          <w:tcPr>
            <w:tcW w:w="1125" w:type="dxa"/>
            <w:shd w:val="clear" w:color="auto" w:fill="auto"/>
          </w:tcPr>
          <w:p w:rsidR="00D14AA6" w:rsidRPr="002D4A2A" w:rsidRDefault="00D14AA6" w:rsidP="002D4A2A">
            <w:r w:rsidRPr="002D4A2A">
              <w:t>5224</w:t>
            </w:r>
          </w:p>
        </w:tc>
        <w:tc>
          <w:tcPr>
            <w:tcW w:w="1029" w:type="dxa"/>
            <w:shd w:val="clear" w:color="auto" w:fill="auto"/>
          </w:tcPr>
          <w:p w:rsidR="00D14AA6" w:rsidRPr="002D4A2A" w:rsidRDefault="00D14AA6" w:rsidP="002D4A2A">
            <w:r w:rsidRPr="002D4A2A">
              <w:t>5112</w:t>
            </w:r>
          </w:p>
        </w:tc>
        <w:tc>
          <w:tcPr>
            <w:tcW w:w="886" w:type="dxa"/>
            <w:shd w:val="clear" w:color="auto" w:fill="auto"/>
          </w:tcPr>
          <w:p w:rsidR="00D14AA6" w:rsidRPr="002D4A2A" w:rsidRDefault="00D14AA6" w:rsidP="002D4A2A">
            <w:r w:rsidRPr="002D4A2A">
              <w:t>4769</w:t>
            </w:r>
          </w:p>
        </w:tc>
        <w:tc>
          <w:tcPr>
            <w:tcW w:w="756" w:type="dxa"/>
            <w:shd w:val="clear" w:color="auto" w:fill="auto"/>
          </w:tcPr>
          <w:p w:rsidR="00D14AA6" w:rsidRPr="002D4A2A" w:rsidRDefault="009F27AA" w:rsidP="002D4A2A">
            <w:r>
              <w:t>4312</w:t>
            </w:r>
          </w:p>
        </w:tc>
        <w:tc>
          <w:tcPr>
            <w:tcW w:w="1069" w:type="dxa"/>
            <w:shd w:val="clear" w:color="auto" w:fill="auto"/>
          </w:tcPr>
          <w:p w:rsidR="00D14AA6" w:rsidRPr="002D4A2A" w:rsidRDefault="00D14AA6" w:rsidP="002D4A2A">
            <w:r w:rsidRPr="002D4A2A">
              <w:t>3560</w:t>
            </w:r>
          </w:p>
        </w:tc>
        <w:tc>
          <w:tcPr>
            <w:tcW w:w="930" w:type="dxa"/>
            <w:shd w:val="clear" w:color="auto" w:fill="auto"/>
          </w:tcPr>
          <w:p w:rsidR="00D14AA6" w:rsidRPr="002D4A2A" w:rsidRDefault="00D14AA6" w:rsidP="002D4A2A">
            <w:r w:rsidRPr="002D4A2A">
              <w:t>3580</w:t>
            </w:r>
          </w:p>
        </w:tc>
        <w:tc>
          <w:tcPr>
            <w:tcW w:w="930" w:type="dxa"/>
            <w:shd w:val="clear" w:color="auto" w:fill="auto"/>
          </w:tcPr>
          <w:p w:rsidR="00D14AA6" w:rsidRPr="002D4A2A" w:rsidRDefault="00D14AA6" w:rsidP="002D4A2A">
            <w:r w:rsidRPr="002D4A2A">
              <w:t>3600</w:t>
            </w:r>
          </w:p>
        </w:tc>
        <w:tc>
          <w:tcPr>
            <w:tcW w:w="874" w:type="dxa"/>
            <w:shd w:val="clear" w:color="auto" w:fill="auto"/>
          </w:tcPr>
          <w:p w:rsidR="00D14AA6" w:rsidRPr="002D4A2A" w:rsidRDefault="00D14AA6" w:rsidP="002D4A2A">
            <w:r w:rsidRPr="002D4A2A">
              <w:t>3650</w:t>
            </w:r>
          </w:p>
        </w:tc>
        <w:tc>
          <w:tcPr>
            <w:tcW w:w="874" w:type="dxa"/>
          </w:tcPr>
          <w:p w:rsidR="00D14AA6" w:rsidRPr="009F27AA" w:rsidRDefault="009F27AA" w:rsidP="002D4A2A">
            <w:pPr>
              <w:rPr>
                <w:lang w:val="en-US"/>
              </w:rPr>
            </w:pPr>
            <w:r>
              <w:rPr>
                <w:lang w:val="en-US"/>
              </w:rPr>
              <w:t>3700</w:t>
            </w:r>
          </w:p>
        </w:tc>
      </w:tr>
      <w:tr w:rsidR="00D14AA6" w:rsidRPr="002D4A2A" w:rsidTr="00D14AA6">
        <w:trPr>
          <w:trHeight w:val="352"/>
        </w:trPr>
        <w:tc>
          <w:tcPr>
            <w:tcW w:w="828" w:type="dxa"/>
            <w:shd w:val="clear" w:color="auto" w:fill="auto"/>
          </w:tcPr>
          <w:p w:rsidR="00D14AA6" w:rsidRPr="002D4A2A" w:rsidRDefault="00D14AA6" w:rsidP="002D4A2A">
            <w:r w:rsidRPr="002D4A2A">
              <w:t>6</w:t>
            </w:r>
          </w:p>
        </w:tc>
        <w:tc>
          <w:tcPr>
            <w:tcW w:w="4886" w:type="dxa"/>
            <w:shd w:val="clear" w:color="auto" w:fill="auto"/>
          </w:tcPr>
          <w:p w:rsidR="00D14AA6" w:rsidRPr="002D4A2A" w:rsidRDefault="00D14AA6" w:rsidP="002D4A2A">
            <w:r w:rsidRPr="002D4A2A">
              <w:t>В том числе:</w:t>
            </w:r>
          </w:p>
        </w:tc>
        <w:tc>
          <w:tcPr>
            <w:tcW w:w="1125" w:type="dxa"/>
            <w:shd w:val="clear" w:color="auto" w:fill="auto"/>
          </w:tcPr>
          <w:p w:rsidR="00D14AA6" w:rsidRPr="002D4A2A" w:rsidRDefault="00D14AA6" w:rsidP="002D4A2A"/>
        </w:tc>
        <w:tc>
          <w:tcPr>
            <w:tcW w:w="1029" w:type="dxa"/>
            <w:shd w:val="clear" w:color="auto" w:fill="auto"/>
          </w:tcPr>
          <w:p w:rsidR="00D14AA6" w:rsidRPr="002D4A2A" w:rsidRDefault="00D14AA6" w:rsidP="002D4A2A"/>
        </w:tc>
        <w:tc>
          <w:tcPr>
            <w:tcW w:w="886" w:type="dxa"/>
            <w:shd w:val="clear" w:color="auto" w:fill="auto"/>
          </w:tcPr>
          <w:p w:rsidR="00D14AA6" w:rsidRPr="002D4A2A" w:rsidRDefault="00D14AA6" w:rsidP="002D4A2A"/>
        </w:tc>
        <w:tc>
          <w:tcPr>
            <w:tcW w:w="756" w:type="dxa"/>
            <w:shd w:val="clear" w:color="auto" w:fill="auto"/>
          </w:tcPr>
          <w:p w:rsidR="00D14AA6" w:rsidRPr="002D4A2A" w:rsidRDefault="00D14AA6" w:rsidP="002D4A2A"/>
        </w:tc>
        <w:tc>
          <w:tcPr>
            <w:tcW w:w="1069" w:type="dxa"/>
            <w:shd w:val="clear" w:color="auto" w:fill="auto"/>
          </w:tcPr>
          <w:p w:rsidR="00D14AA6" w:rsidRPr="002D4A2A" w:rsidRDefault="00D14AA6" w:rsidP="002D4A2A"/>
        </w:tc>
        <w:tc>
          <w:tcPr>
            <w:tcW w:w="930" w:type="dxa"/>
            <w:shd w:val="clear" w:color="auto" w:fill="auto"/>
          </w:tcPr>
          <w:p w:rsidR="00D14AA6" w:rsidRPr="002D4A2A" w:rsidRDefault="00D14AA6" w:rsidP="002D4A2A"/>
        </w:tc>
        <w:tc>
          <w:tcPr>
            <w:tcW w:w="930" w:type="dxa"/>
            <w:shd w:val="clear" w:color="auto" w:fill="auto"/>
          </w:tcPr>
          <w:p w:rsidR="00D14AA6" w:rsidRPr="002D4A2A" w:rsidRDefault="00D14AA6" w:rsidP="002D4A2A"/>
        </w:tc>
        <w:tc>
          <w:tcPr>
            <w:tcW w:w="874" w:type="dxa"/>
            <w:shd w:val="clear" w:color="auto" w:fill="auto"/>
          </w:tcPr>
          <w:p w:rsidR="00D14AA6" w:rsidRPr="002D4A2A" w:rsidRDefault="00D14AA6" w:rsidP="002D4A2A"/>
        </w:tc>
        <w:tc>
          <w:tcPr>
            <w:tcW w:w="874" w:type="dxa"/>
          </w:tcPr>
          <w:p w:rsidR="00D14AA6" w:rsidRPr="002D4A2A" w:rsidRDefault="00D14AA6" w:rsidP="002D4A2A"/>
        </w:tc>
      </w:tr>
      <w:tr w:rsidR="00D14AA6" w:rsidRPr="002D4A2A" w:rsidTr="00D14AA6">
        <w:trPr>
          <w:trHeight w:val="352"/>
        </w:trPr>
        <w:tc>
          <w:tcPr>
            <w:tcW w:w="828" w:type="dxa"/>
            <w:shd w:val="clear" w:color="auto" w:fill="auto"/>
          </w:tcPr>
          <w:p w:rsidR="00D14AA6" w:rsidRPr="002D4A2A" w:rsidRDefault="00D14AA6" w:rsidP="002D4A2A">
            <w:r w:rsidRPr="002D4A2A">
              <w:t>7</w:t>
            </w:r>
          </w:p>
        </w:tc>
        <w:tc>
          <w:tcPr>
            <w:tcW w:w="4886" w:type="dxa"/>
            <w:shd w:val="clear" w:color="auto" w:fill="auto"/>
          </w:tcPr>
          <w:p w:rsidR="00D14AA6" w:rsidRPr="002D4A2A" w:rsidRDefault="00D14AA6" w:rsidP="002D4A2A">
            <w:r w:rsidRPr="002D4A2A">
              <w:t>Моложе трудоспособного возраста</w:t>
            </w:r>
          </w:p>
        </w:tc>
        <w:tc>
          <w:tcPr>
            <w:tcW w:w="1125" w:type="dxa"/>
            <w:shd w:val="clear" w:color="auto" w:fill="auto"/>
          </w:tcPr>
          <w:p w:rsidR="00D14AA6" w:rsidRPr="002D4A2A" w:rsidRDefault="00D14AA6" w:rsidP="002D4A2A">
            <w:r w:rsidRPr="002D4A2A">
              <w:t>1147</w:t>
            </w:r>
          </w:p>
        </w:tc>
        <w:tc>
          <w:tcPr>
            <w:tcW w:w="1029" w:type="dxa"/>
            <w:shd w:val="clear" w:color="auto" w:fill="auto"/>
          </w:tcPr>
          <w:p w:rsidR="00D14AA6" w:rsidRPr="002D4A2A" w:rsidRDefault="00D14AA6" w:rsidP="002D4A2A">
            <w:r w:rsidRPr="002D4A2A">
              <w:t>1094</w:t>
            </w:r>
          </w:p>
        </w:tc>
        <w:tc>
          <w:tcPr>
            <w:tcW w:w="886" w:type="dxa"/>
            <w:shd w:val="clear" w:color="auto" w:fill="auto"/>
          </w:tcPr>
          <w:p w:rsidR="00D14AA6" w:rsidRPr="002D4A2A" w:rsidRDefault="00D14AA6" w:rsidP="002D4A2A">
            <w:r>
              <w:t>883</w:t>
            </w:r>
          </w:p>
        </w:tc>
        <w:tc>
          <w:tcPr>
            <w:tcW w:w="756" w:type="dxa"/>
            <w:shd w:val="clear" w:color="auto" w:fill="auto"/>
          </w:tcPr>
          <w:p w:rsidR="00D14AA6" w:rsidRPr="002D4A2A" w:rsidRDefault="00D14AA6" w:rsidP="002D4A2A">
            <w:r w:rsidRPr="002D4A2A">
              <w:t>854</w:t>
            </w:r>
          </w:p>
        </w:tc>
        <w:tc>
          <w:tcPr>
            <w:tcW w:w="1069" w:type="dxa"/>
            <w:shd w:val="clear" w:color="auto" w:fill="auto"/>
          </w:tcPr>
          <w:p w:rsidR="00D14AA6" w:rsidRPr="002D4A2A" w:rsidRDefault="00D14AA6" w:rsidP="002D4A2A">
            <w:r w:rsidRPr="002D4A2A">
              <w:t>807</w:t>
            </w:r>
          </w:p>
        </w:tc>
        <w:tc>
          <w:tcPr>
            <w:tcW w:w="930" w:type="dxa"/>
            <w:shd w:val="clear" w:color="auto" w:fill="auto"/>
          </w:tcPr>
          <w:p w:rsidR="00D14AA6" w:rsidRPr="002D4A2A" w:rsidRDefault="00D14AA6" w:rsidP="002D4A2A">
            <w:r w:rsidRPr="002D4A2A">
              <w:t>771</w:t>
            </w:r>
          </w:p>
        </w:tc>
        <w:tc>
          <w:tcPr>
            <w:tcW w:w="930" w:type="dxa"/>
            <w:shd w:val="clear" w:color="auto" w:fill="auto"/>
          </w:tcPr>
          <w:p w:rsidR="00D14AA6" w:rsidRPr="002D4A2A" w:rsidRDefault="00D14AA6" w:rsidP="002D4A2A">
            <w:r w:rsidRPr="002D4A2A">
              <w:t>722</w:t>
            </w:r>
          </w:p>
        </w:tc>
        <w:tc>
          <w:tcPr>
            <w:tcW w:w="874" w:type="dxa"/>
            <w:shd w:val="clear" w:color="auto" w:fill="auto"/>
          </w:tcPr>
          <w:p w:rsidR="00D14AA6" w:rsidRPr="002D4A2A" w:rsidRDefault="00D14AA6" w:rsidP="002D4A2A">
            <w:r w:rsidRPr="002D4A2A">
              <w:t>720</w:t>
            </w:r>
          </w:p>
        </w:tc>
        <w:tc>
          <w:tcPr>
            <w:tcW w:w="874" w:type="dxa"/>
          </w:tcPr>
          <w:p w:rsidR="00D14AA6" w:rsidRPr="009F27AA" w:rsidRDefault="009F27AA" w:rsidP="002D4A2A">
            <w:pPr>
              <w:rPr>
                <w:lang w:val="en-US"/>
              </w:rPr>
            </w:pPr>
            <w:r>
              <w:rPr>
                <w:lang w:val="en-US"/>
              </w:rPr>
              <w:t>720</w:t>
            </w:r>
          </w:p>
        </w:tc>
      </w:tr>
      <w:tr w:rsidR="00D14AA6" w:rsidRPr="002D4A2A" w:rsidTr="00D14AA6">
        <w:trPr>
          <w:trHeight w:val="352"/>
        </w:trPr>
        <w:tc>
          <w:tcPr>
            <w:tcW w:w="828" w:type="dxa"/>
            <w:shd w:val="clear" w:color="auto" w:fill="auto"/>
          </w:tcPr>
          <w:p w:rsidR="00D14AA6" w:rsidRPr="002D4A2A" w:rsidRDefault="00D14AA6" w:rsidP="002D4A2A">
            <w:r w:rsidRPr="002D4A2A">
              <w:t>8</w:t>
            </w:r>
          </w:p>
        </w:tc>
        <w:tc>
          <w:tcPr>
            <w:tcW w:w="4886" w:type="dxa"/>
            <w:shd w:val="clear" w:color="auto" w:fill="auto"/>
          </w:tcPr>
          <w:p w:rsidR="00D14AA6" w:rsidRPr="002D4A2A" w:rsidRDefault="00D14AA6" w:rsidP="002D4A2A">
            <w:r w:rsidRPr="002D4A2A">
              <w:t>Трудоспособного возраста</w:t>
            </w:r>
          </w:p>
        </w:tc>
        <w:tc>
          <w:tcPr>
            <w:tcW w:w="1125" w:type="dxa"/>
            <w:shd w:val="clear" w:color="auto" w:fill="auto"/>
          </w:tcPr>
          <w:p w:rsidR="00D14AA6" w:rsidRPr="002D4A2A" w:rsidRDefault="00D14AA6" w:rsidP="002D4A2A">
            <w:r w:rsidRPr="002D4A2A">
              <w:t>3173</w:t>
            </w:r>
          </w:p>
        </w:tc>
        <w:tc>
          <w:tcPr>
            <w:tcW w:w="1029" w:type="dxa"/>
            <w:shd w:val="clear" w:color="auto" w:fill="auto"/>
          </w:tcPr>
          <w:p w:rsidR="00D14AA6" w:rsidRPr="002D4A2A" w:rsidRDefault="00D14AA6" w:rsidP="002D4A2A">
            <w:r w:rsidRPr="002D4A2A">
              <w:t>3122</w:t>
            </w:r>
          </w:p>
        </w:tc>
        <w:tc>
          <w:tcPr>
            <w:tcW w:w="886" w:type="dxa"/>
            <w:shd w:val="clear" w:color="auto" w:fill="auto"/>
          </w:tcPr>
          <w:p w:rsidR="00D14AA6" w:rsidRPr="002D4A2A" w:rsidRDefault="00D14AA6" w:rsidP="002D4A2A">
            <w:r>
              <w:t>3075</w:t>
            </w:r>
          </w:p>
        </w:tc>
        <w:tc>
          <w:tcPr>
            <w:tcW w:w="756" w:type="dxa"/>
            <w:shd w:val="clear" w:color="auto" w:fill="auto"/>
          </w:tcPr>
          <w:p w:rsidR="00D14AA6" w:rsidRPr="002D4A2A" w:rsidRDefault="009F27AA" w:rsidP="002D4A2A">
            <w:r>
              <w:t>2802</w:t>
            </w:r>
          </w:p>
        </w:tc>
        <w:tc>
          <w:tcPr>
            <w:tcW w:w="1069" w:type="dxa"/>
            <w:shd w:val="clear" w:color="auto" w:fill="auto"/>
          </w:tcPr>
          <w:p w:rsidR="00D14AA6" w:rsidRPr="002D4A2A" w:rsidRDefault="00D14AA6" w:rsidP="002D4A2A">
            <w:r w:rsidRPr="002D4A2A">
              <w:t>2145</w:t>
            </w:r>
          </w:p>
        </w:tc>
        <w:tc>
          <w:tcPr>
            <w:tcW w:w="930" w:type="dxa"/>
            <w:shd w:val="clear" w:color="auto" w:fill="auto"/>
          </w:tcPr>
          <w:p w:rsidR="00D14AA6" w:rsidRPr="002D4A2A" w:rsidRDefault="00D14AA6" w:rsidP="002D4A2A">
            <w:r w:rsidRPr="002D4A2A">
              <w:t>2221</w:t>
            </w:r>
          </w:p>
        </w:tc>
        <w:tc>
          <w:tcPr>
            <w:tcW w:w="930" w:type="dxa"/>
            <w:shd w:val="clear" w:color="auto" w:fill="auto"/>
          </w:tcPr>
          <w:p w:rsidR="00D14AA6" w:rsidRPr="002D4A2A" w:rsidRDefault="00D14AA6" w:rsidP="002D4A2A">
            <w:r w:rsidRPr="002D4A2A">
              <w:t>2365</w:t>
            </w:r>
          </w:p>
        </w:tc>
        <w:tc>
          <w:tcPr>
            <w:tcW w:w="874" w:type="dxa"/>
            <w:shd w:val="clear" w:color="auto" w:fill="auto"/>
          </w:tcPr>
          <w:p w:rsidR="00D14AA6" w:rsidRPr="002D4A2A" w:rsidRDefault="00D14AA6" w:rsidP="002D4A2A">
            <w:r w:rsidRPr="002D4A2A">
              <w:t>2405</w:t>
            </w:r>
          </w:p>
        </w:tc>
        <w:tc>
          <w:tcPr>
            <w:tcW w:w="874" w:type="dxa"/>
          </w:tcPr>
          <w:p w:rsidR="00D14AA6" w:rsidRPr="009F27AA" w:rsidRDefault="009F27AA" w:rsidP="002D4A2A">
            <w:pPr>
              <w:rPr>
                <w:lang w:val="en-US"/>
              </w:rPr>
            </w:pPr>
            <w:r>
              <w:rPr>
                <w:lang w:val="en-US"/>
              </w:rPr>
              <w:t>2455</w:t>
            </w:r>
          </w:p>
        </w:tc>
      </w:tr>
      <w:tr w:rsidR="00D14AA6" w:rsidTr="00D14AA6">
        <w:trPr>
          <w:trHeight w:val="352"/>
        </w:trPr>
        <w:tc>
          <w:tcPr>
            <w:tcW w:w="828" w:type="dxa"/>
            <w:shd w:val="clear" w:color="auto" w:fill="auto"/>
          </w:tcPr>
          <w:p w:rsidR="00D14AA6" w:rsidRPr="002D4A2A" w:rsidRDefault="00D14AA6" w:rsidP="002D4A2A">
            <w:r w:rsidRPr="002D4A2A">
              <w:t>9</w:t>
            </w:r>
          </w:p>
        </w:tc>
        <w:tc>
          <w:tcPr>
            <w:tcW w:w="4886" w:type="dxa"/>
            <w:shd w:val="clear" w:color="auto" w:fill="auto"/>
          </w:tcPr>
          <w:p w:rsidR="00D14AA6" w:rsidRPr="002D4A2A" w:rsidRDefault="00D14AA6" w:rsidP="002D4A2A">
            <w:r w:rsidRPr="002D4A2A">
              <w:t>Старше трудоспособного возраста</w:t>
            </w:r>
          </w:p>
        </w:tc>
        <w:tc>
          <w:tcPr>
            <w:tcW w:w="1125" w:type="dxa"/>
            <w:shd w:val="clear" w:color="auto" w:fill="auto"/>
          </w:tcPr>
          <w:p w:rsidR="00D14AA6" w:rsidRPr="002D4A2A" w:rsidRDefault="00D14AA6" w:rsidP="002D4A2A">
            <w:r w:rsidRPr="002D4A2A">
              <w:t>904</w:t>
            </w:r>
          </w:p>
        </w:tc>
        <w:tc>
          <w:tcPr>
            <w:tcW w:w="1029" w:type="dxa"/>
            <w:shd w:val="clear" w:color="auto" w:fill="auto"/>
          </w:tcPr>
          <w:p w:rsidR="00D14AA6" w:rsidRPr="002D4A2A" w:rsidRDefault="00D14AA6" w:rsidP="002D4A2A">
            <w:r w:rsidRPr="002D4A2A">
              <w:t>896</w:t>
            </w:r>
          </w:p>
        </w:tc>
        <w:tc>
          <w:tcPr>
            <w:tcW w:w="886" w:type="dxa"/>
            <w:shd w:val="clear" w:color="auto" w:fill="auto"/>
          </w:tcPr>
          <w:p w:rsidR="00D14AA6" w:rsidRPr="002D4A2A" w:rsidRDefault="00D14AA6" w:rsidP="002D4A2A">
            <w:r w:rsidRPr="002D4A2A">
              <w:t>8</w:t>
            </w:r>
            <w:r>
              <w:t>11</w:t>
            </w:r>
          </w:p>
        </w:tc>
        <w:tc>
          <w:tcPr>
            <w:tcW w:w="756" w:type="dxa"/>
            <w:shd w:val="clear" w:color="auto" w:fill="auto"/>
          </w:tcPr>
          <w:p w:rsidR="00D14AA6" w:rsidRPr="002D4A2A" w:rsidRDefault="00D14AA6" w:rsidP="002D4A2A">
            <w:r w:rsidRPr="002D4A2A">
              <w:t>656</w:t>
            </w:r>
          </w:p>
        </w:tc>
        <w:tc>
          <w:tcPr>
            <w:tcW w:w="1069" w:type="dxa"/>
            <w:shd w:val="clear" w:color="auto" w:fill="auto"/>
          </w:tcPr>
          <w:p w:rsidR="00D14AA6" w:rsidRPr="002D4A2A" w:rsidRDefault="00D14AA6" w:rsidP="002D4A2A">
            <w:r w:rsidRPr="002D4A2A">
              <w:t>608</w:t>
            </w:r>
          </w:p>
        </w:tc>
        <w:tc>
          <w:tcPr>
            <w:tcW w:w="930" w:type="dxa"/>
            <w:shd w:val="clear" w:color="auto" w:fill="auto"/>
          </w:tcPr>
          <w:p w:rsidR="00D14AA6" w:rsidRPr="002D4A2A" w:rsidRDefault="00D14AA6" w:rsidP="002D4A2A">
            <w:r w:rsidRPr="002D4A2A">
              <w:t>588</w:t>
            </w:r>
          </w:p>
        </w:tc>
        <w:tc>
          <w:tcPr>
            <w:tcW w:w="930" w:type="dxa"/>
            <w:shd w:val="clear" w:color="auto" w:fill="auto"/>
          </w:tcPr>
          <w:p w:rsidR="00D14AA6" w:rsidRPr="002D4A2A" w:rsidRDefault="00D14AA6" w:rsidP="002D4A2A">
            <w:r w:rsidRPr="002D4A2A">
              <w:t>513</w:t>
            </w:r>
          </w:p>
        </w:tc>
        <w:tc>
          <w:tcPr>
            <w:tcW w:w="874" w:type="dxa"/>
            <w:shd w:val="clear" w:color="auto" w:fill="auto"/>
          </w:tcPr>
          <w:p w:rsidR="00D14AA6" w:rsidRPr="002D4A2A" w:rsidRDefault="00D14AA6" w:rsidP="002D4A2A">
            <w:r w:rsidRPr="002D4A2A">
              <w:t>525</w:t>
            </w:r>
          </w:p>
        </w:tc>
        <w:tc>
          <w:tcPr>
            <w:tcW w:w="874" w:type="dxa"/>
          </w:tcPr>
          <w:p w:rsidR="00D14AA6" w:rsidRPr="009F27AA" w:rsidRDefault="009F27AA" w:rsidP="002D4A2A">
            <w:pPr>
              <w:rPr>
                <w:lang w:val="en-US"/>
              </w:rPr>
            </w:pPr>
            <w:r>
              <w:rPr>
                <w:lang w:val="en-US"/>
              </w:rPr>
              <w:t>525</w:t>
            </w:r>
          </w:p>
        </w:tc>
      </w:tr>
    </w:tbl>
    <w:p w:rsidR="00680E7A" w:rsidRDefault="00680E7A" w:rsidP="002D4A2A">
      <w:pPr>
        <w:pStyle w:val="ConsPlusNonformat"/>
        <w:widowControl/>
        <w:rPr>
          <w:rFonts w:ascii="Times New Roman" w:hAnsi="Times New Roman" w:cs="Times New Roman"/>
          <w:sz w:val="24"/>
          <w:szCs w:val="24"/>
        </w:rPr>
      </w:pPr>
    </w:p>
    <w:p w:rsidR="00680E7A" w:rsidRDefault="00680E7A" w:rsidP="00680E7A">
      <w:pPr>
        <w:pStyle w:val="ConsPlusNonformat"/>
        <w:widowControl/>
        <w:rPr>
          <w:rFonts w:ascii="Times New Roman" w:hAnsi="Times New Roman" w:cs="Times New Roman"/>
          <w:sz w:val="24"/>
          <w:szCs w:val="24"/>
        </w:rPr>
      </w:pPr>
    </w:p>
    <w:p w:rsidR="00680E7A" w:rsidRDefault="00680E7A" w:rsidP="00680E7A">
      <w:pPr>
        <w:pStyle w:val="ConsPlusNonformat"/>
        <w:widowControl/>
        <w:rPr>
          <w:rFonts w:ascii="Times New Roman" w:hAnsi="Times New Roman" w:cs="Times New Roman"/>
          <w:sz w:val="24"/>
          <w:szCs w:val="24"/>
        </w:rPr>
      </w:pPr>
    </w:p>
    <w:p w:rsidR="008664FF" w:rsidRDefault="008664FF" w:rsidP="008664F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14AA6">
        <w:rPr>
          <w:rFonts w:ascii="Times New Roman" w:hAnsi="Times New Roman" w:cs="Times New Roman"/>
          <w:sz w:val="24"/>
          <w:szCs w:val="24"/>
        </w:rPr>
        <w:t xml:space="preserve">Ведущий экономист </w:t>
      </w:r>
      <w:r>
        <w:rPr>
          <w:rFonts w:ascii="Times New Roman" w:hAnsi="Times New Roman" w:cs="Times New Roman"/>
          <w:sz w:val="24"/>
          <w:szCs w:val="24"/>
        </w:rPr>
        <w:t xml:space="preserve">отдела по финансам, налогам, </w:t>
      </w:r>
    </w:p>
    <w:p w:rsidR="008664FF" w:rsidRDefault="008664FF" w:rsidP="008664F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анализу и прогнозированию социально -</w:t>
      </w:r>
    </w:p>
    <w:p w:rsidR="008664FF" w:rsidRDefault="008664FF" w:rsidP="008664F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экономическ</w:t>
      </w:r>
      <w:r w:rsidR="00D14AA6">
        <w:rPr>
          <w:rFonts w:ascii="Times New Roman" w:hAnsi="Times New Roman" w:cs="Times New Roman"/>
          <w:sz w:val="24"/>
          <w:szCs w:val="24"/>
        </w:rPr>
        <w:t xml:space="preserve">ого развития администрации     </w:t>
      </w:r>
      <w:r>
        <w:rPr>
          <w:rFonts w:ascii="Times New Roman" w:hAnsi="Times New Roman" w:cs="Times New Roman"/>
          <w:sz w:val="24"/>
          <w:szCs w:val="24"/>
        </w:rPr>
        <w:t xml:space="preserve">                                                                                                                                   </w:t>
      </w:r>
      <w:r w:rsidR="00BB315C">
        <w:rPr>
          <w:rFonts w:ascii="Times New Roman" w:hAnsi="Times New Roman" w:cs="Times New Roman"/>
          <w:sz w:val="24"/>
          <w:szCs w:val="24"/>
        </w:rPr>
        <w:t>С.В.Еманакова</w:t>
      </w:r>
    </w:p>
    <w:p w:rsidR="00680E7A" w:rsidRDefault="00680E7A" w:rsidP="00680E7A">
      <w:pPr>
        <w:pStyle w:val="ConsPlusNonformat"/>
        <w:widowControl/>
        <w:rPr>
          <w:rFonts w:ascii="Times New Roman" w:hAnsi="Times New Roman" w:cs="Times New Roman"/>
          <w:sz w:val="24"/>
          <w:szCs w:val="24"/>
        </w:rPr>
      </w:pPr>
    </w:p>
    <w:p w:rsidR="00680E7A" w:rsidRDefault="00680E7A" w:rsidP="00680E7A"/>
    <w:p w:rsidR="00680E7A" w:rsidRDefault="00680E7A" w:rsidP="00680E7A"/>
    <w:p w:rsidR="007D57FA" w:rsidRDefault="00054659" w:rsidP="00054659">
      <w:r>
        <w:lastRenderedPageBreak/>
        <w:t xml:space="preserve">                                                                                                                                                                            </w:t>
      </w:r>
      <w:r w:rsidR="007D57FA" w:rsidRPr="006A23A0">
        <w:t xml:space="preserve">Приложение </w:t>
      </w:r>
      <w:r w:rsidR="007D57FA">
        <w:t>№ 2</w:t>
      </w:r>
      <w:r w:rsidR="007D57FA" w:rsidRPr="006A23A0">
        <w:t xml:space="preserve"> </w:t>
      </w:r>
    </w:p>
    <w:p w:rsidR="007D57FA" w:rsidRDefault="007D57FA" w:rsidP="007D57FA">
      <w:pPr>
        <w:pStyle w:val="ConsPlusTitle"/>
        <w:ind w:left="720"/>
        <w:jc w:val="right"/>
        <w:rPr>
          <w:rFonts w:ascii="Times New Roman" w:hAnsi="Times New Roman"/>
          <w:b w:val="0"/>
          <w:sz w:val="24"/>
          <w:szCs w:val="24"/>
        </w:rPr>
      </w:pPr>
      <w:r w:rsidRPr="00EB2DAC">
        <w:rPr>
          <w:rFonts w:ascii="Times New Roman" w:hAnsi="Times New Roman"/>
          <w:b w:val="0"/>
          <w:sz w:val="24"/>
          <w:szCs w:val="24"/>
        </w:rPr>
        <w:t xml:space="preserve">к бюджетному прогнозу </w:t>
      </w:r>
      <w:r>
        <w:rPr>
          <w:rFonts w:ascii="Times New Roman" w:hAnsi="Times New Roman"/>
          <w:b w:val="0"/>
          <w:sz w:val="24"/>
          <w:szCs w:val="24"/>
        </w:rPr>
        <w:t>Октябрьского</w:t>
      </w:r>
      <w:r w:rsidRPr="00EB2DAC">
        <w:rPr>
          <w:rFonts w:ascii="Times New Roman" w:hAnsi="Times New Roman"/>
          <w:b w:val="0"/>
          <w:sz w:val="24"/>
          <w:szCs w:val="24"/>
        </w:rPr>
        <w:t xml:space="preserve"> </w:t>
      </w:r>
    </w:p>
    <w:p w:rsidR="007D57FA" w:rsidRDefault="007D57FA" w:rsidP="007D57FA">
      <w:pPr>
        <w:pStyle w:val="ConsPlusTitle"/>
        <w:ind w:left="720"/>
        <w:jc w:val="center"/>
        <w:rPr>
          <w:rFonts w:ascii="Times New Roman" w:hAnsi="Times New Roman"/>
          <w:b w:val="0"/>
          <w:sz w:val="24"/>
          <w:szCs w:val="24"/>
        </w:rPr>
      </w:pPr>
      <w:r>
        <w:rPr>
          <w:rFonts w:ascii="Times New Roman" w:hAnsi="Times New Roman"/>
          <w:b w:val="0"/>
          <w:sz w:val="24"/>
          <w:szCs w:val="24"/>
        </w:rPr>
        <w:t xml:space="preserve">                                                                                                                         </w:t>
      </w:r>
      <w:r w:rsidR="00D17895">
        <w:rPr>
          <w:rFonts w:ascii="Times New Roman" w:hAnsi="Times New Roman"/>
          <w:b w:val="0"/>
          <w:sz w:val="24"/>
          <w:szCs w:val="24"/>
        </w:rPr>
        <w:t xml:space="preserve">            </w:t>
      </w:r>
      <w:r w:rsidRPr="00EB2DAC">
        <w:rPr>
          <w:rFonts w:ascii="Times New Roman" w:hAnsi="Times New Roman"/>
          <w:b w:val="0"/>
          <w:sz w:val="24"/>
          <w:szCs w:val="24"/>
        </w:rPr>
        <w:t xml:space="preserve">муниципального образования </w:t>
      </w:r>
      <w:proofErr w:type="gramStart"/>
      <w:r w:rsidRPr="00EB2DAC">
        <w:rPr>
          <w:rFonts w:ascii="Times New Roman" w:hAnsi="Times New Roman"/>
          <w:b w:val="0"/>
          <w:sz w:val="24"/>
          <w:szCs w:val="24"/>
        </w:rPr>
        <w:t>на</w:t>
      </w:r>
      <w:proofErr w:type="gramEnd"/>
      <w:r w:rsidRPr="00EB2DAC">
        <w:rPr>
          <w:rFonts w:ascii="Times New Roman" w:hAnsi="Times New Roman"/>
          <w:b w:val="0"/>
          <w:sz w:val="24"/>
          <w:szCs w:val="24"/>
        </w:rPr>
        <w:t xml:space="preserve"> </w:t>
      </w:r>
    </w:p>
    <w:p w:rsidR="007D57FA" w:rsidRDefault="007D57FA" w:rsidP="007D57FA">
      <w:pPr>
        <w:pStyle w:val="ConsPlusTitle"/>
        <w:ind w:left="720"/>
        <w:jc w:val="center"/>
        <w:rPr>
          <w:rFonts w:ascii="Times New Roman" w:hAnsi="Times New Roman"/>
          <w:b w:val="0"/>
          <w:sz w:val="24"/>
          <w:szCs w:val="24"/>
        </w:rPr>
      </w:pPr>
      <w:r>
        <w:rPr>
          <w:rFonts w:ascii="Times New Roman" w:hAnsi="Times New Roman"/>
          <w:b w:val="0"/>
          <w:sz w:val="24"/>
          <w:szCs w:val="24"/>
        </w:rPr>
        <w:t xml:space="preserve">                                                                                                                </w:t>
      </w:r>
      <w:r w:rsidR="00D17895">
        <w:rPr>
          <w:rFonts w:ascii="Times New Roman" w:hAnsi="Times New Roman"/>
          <w:b w:val="0"/>
          <w:sz w:val="24"/>
          <w:szCs w:val="24"/>
        </w:rPr>
        <w:t xml:space="preserve">             </w:t>
      </w:r>
      <w:proofErr w:type="gramStart"/>
      <w:r w:rsidR="00337072">
        <w:rPr>
          <w:rFonts w:ascii="Times New Roman" w:hAnsi="Times New Roman"/>
          <w:b w:val="0"/>
          <w:sz w:val="24"/>
          <w:szCs w:val="24"/>
        </w:rPr>
        <w:t>долгосрочный</w:t>
      </w:r>
      <w:proofErr w:type="gramEnd"/>
      <w:r w:rsidR="00337072">
        <w:rPr>
          <w:rFonts w:ascii="Times New Roman" w:hAnsi="Times New Roman"/>
          <w:b w:val="0"/>
          <w:sz w:val="24"/>
          <w:szCs w:val="24"/>
        </w:rPr>
        <w:t xml:space="preserve"> до 202</w:t>
      </w:r>
      <w:r w:rsidR="00D14AA6">
        <w:rPr>
          <w:rFonts w:ascii="Times New Roman" w:hAnsi="Times New Roman"/>
          <w:b w:val="0"/>
          <w:sz w:val="24"/>
          <w:szCs w:val="24"/>
        </w:rPr>
        <w:t>6</w:t>
      </w:r>
      <w:r w:rsidRPr="00EB2DAC">
        <w:rPr>
          <w:rFonts w:ascii="Times New Roman" w:hAnsi="Times New Roman"/>
          <w:b w:val="0"/>
          <w:sz w:val="24"/>
          <w:szCs w:val="24"/>
        </w:rPr>
        <w:t xml:space="preserve"> года</w:t>
      </w:r>
    </w:p>
    <w:p w:rsidR="00F220DC" w:rsidRDefault="00F220DC" w:rsidP="007D57FA">
      <w:pPr>
        <w:pStyle w:val="ConsPlusTitle"/>
        <w:ind w:left="720"/>
        <w:jc w:val="center"/>
        <w:rPr>
          <w:rFonts w:ascii="Times New Roman" w:hAnsi="Times New Roman"/>
          <w:b w:val="0"/>
          <w:sz w:val="24"/>
          <w:szCs w:val="24"/>
        </w:rPr>
      </w:pPr>
    </w:p>
    <w:p w:rsidR="00E53696" w:rsidRPr="00F220DC" w:rsidRDefault="00F220DC" w:rsidP="00F220DC">
      <w:pPr>
        <w:jc w:val="center"/>
        <w:rPr>
          <w:b/>
        </w:rPr>
      </w:pPr>
      <w:r w:rsidRPr="00F220DC">
        <w:rPr>
          <w:b/>
        </w:rPr>
        <w:t>Основные показатели прогноза бюджета Октябрьского муниципального образования</w:t>
      </w:r>
    </w:p>
    <w:p w:rsidR="00054659" w:rsidRDefault="00337072" w:rsidP="00054659">
      <w:pPr>
        <w:jc w:val="center"/>
        <w:rPr>
          <w:b/>
        </w:rPr>
      </w:pPr>
      <w:r>
        <w:rPr>
          <w:b/>
        </w:rPr>
        <w:t>на долгосрочный период до 202</w:t>
      </w:r>
      <w:r w:rsidR="00676A62">
        <w:rPr>
          <w:b/>
        </w:rPr>
        <w:t>6</w:t>
      </w:r>
      <w:r w:rsidR="00F220DC" w:rsidRPr="00F220DC">
        <w:rPr>
          <w:b/>
        </w:rPr>
        <w:t xml:space="preserve"> года</w:t>
      </w:r>
    </w:p>
    <w:tbl>
      <w:tblPr>
        <w:tblW w:w="4991" w:type="pct"/>
        <w:tblLook w:val="00A0" w:firstRow="1" w:lastRow="0" w:firstColumn="1" w:lastColumn="0" w:noHBand="0" w:noVBand="0"/>
      </w:tblPr>
      <w:tblGrid>
        <w:gridCol w:w="666"/>
        <w:gridCol w:w="4139"/>
        <w:gridCol w:w="1464"/>
        <w:gridCol w:w="1116"/>
        <w:gridCol w:w="1116"/>
        <w:gridCol w:w="996"/>
        <w:gridCol w:w="996"/>
        <w:gridCol w:w="996"/>
        <w:gridCol w:w="996"/>
        <w:gridCol w:w="996"/>
        <w:gridCol w:w="996"/>
      </w:tblGrid>
      <w:tr w:rsidR="00D14AA6" w:rsidRPr="00713FAA" w:rsidTr="00D14AA6">
        <w:trPr>
          <w:trHeight w:val="778"/>
        </w:trPr>
        <w:tc>
          <w:tcPr>
            <w:tcW w:w="230" w:type="pct"/>
            <w:tcBorders>
              <w:top w:val="single" w:sz="4" w:space="0" w:color="auto"/>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rPr>
            </w:pPr>
            <w:r w:rsidRPr="00713FAA">
              <w:rPr>
                <w:color w:val="000000"/>
              </w:rPr>
              <w:t>№</w:t>
            </w:r>
          </w:p>
        </w:tc>
        <w:tc>
          <w:tcPr>
            <w:tcW w:w="1430" w:type="pct"/>
            <w:tcBorders>
              <w:top w:val="single" w:sz="4" w:space="0" w:color="auto"/>
              <w:left w:val="nil"/>
              <w:bottom w:val="single" w:sz="4" w:space="0" w:color="auto"/>
              <w:right w:val="single" w:sz="4" w:space="0" w:color="auto"/>
            </w:tcBorders>
            <w:shd w:val="clear" w:color="000000" w:fill="FFFFFF"/>
            <w:vAlign w:val="center"/>
          </w:tcPr>
          <w:p w:rsidR="00D14AA6" w:rsidRPr="00713FAA" w:rsidRDefault="00D14AA6" w:rsidP="00C71028">
            <w:pPr>
              <w:jc w:val="center"/>
              <w:rPr>
                <w:color w:val="000000"/>
              </w:rPr>
            </w:pPr>
            <w:r w:rsidRPr="00713FAA">
              <w:rPr>
                <w:color w:val="000000"/>
              </w:rPr>
              <w:t>Наименование показателя</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D14AA6" w:rsidRPr="00713FAA" w:rsidRDefault="00D14AA6" w:rsidP="00C71028">
            <w:pPr>
              <w:jc w:val="center"/>
              <w:rPr>
                <w:color w:val="000000"/>
              </w:rPr>
            </w:pPr>
            <w:r w:rsidRPr="00713FAA">
              <w:rPr>
                <w:color w:val="000000"/>
              </w:rPr>
              <w:t>2018</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D14AA6" w:rsidRPr="00EE69E1" w:rsidRDefault="00D14AA6" w:rsidP="00C71028">
            <w:pPr>
              <w:jc w:val="center"/>
              <w:rPr>
                <w:color w:val="000000"/>
              </w:rPr>
            </w:pPr>
            <w:r w:rsidRPr="00EE69E1">
              <w:rPr>
                <w:color w:val="000000"/>
              </w:rPr>
              <w:t>2019</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D14AA6" w:rsidRPr="00916A98" w:rsidRDefault="00D14AA6" w:rsidP="00C71028">
            <w:pPr>
              <w:jc w:val="center"/>
              <w:rPr>
                <w:color w:val="000000"/>
              </w:rPr>
            </w:pPr>
            <w:r w:rsidRPr="00916A98">
              <w:rPr>
                <w:color w:val="000000"/>
              </w:rPr>
              <w:t>2020</w:t>
            </w:r>
          </w:p>
        </w:tc>
        <w:tc>
          <w:tcPr>
            <w:tcW w:w="344" w:type="pct"/>
            <w:tcBorders>
              <w:top w:val="single" w:sz="4" w:space="0" w:color="auto"/>
              <w:left w:val="nil"/>
              <w:bottom w:val="single" w:sz="4" w:space="0" w:color="auto"/>
              <w:right w:val="single" w:sz="4" w:space="0" w:color="auto"/>
            </w:tcBorders>
            <w:shd w:val="clear" w:color="000000" w:fill="FFFFFF"/>
            <w:vAlign w:val="center"/>
          </w:tcPr>
          <w:p w:rsidR="00D14AA6" w:rsidRPr="00916A98" w:rsidRDefault="00D14AA6" w:rsidP="00C71028">
            <w:pPr>
              <w:jc w:val="center"/>
              <w:rPr>
                <w:color w:val="000000"/>
              </w:rPr>
            </w:pPr>
            <w:r w:rsidRPr="00916A98">
              <w:rPr>
                <w:color w:val="000000"/>
              </w:rPr>
              <w:t>2021</w:t>
            </w:r>
          </w:p>
        </w:tc>
        <w:tc>
          <w:tcPr>
            <w:tcW w:w="344" w:type="pct"/>
            <w:tcBorders>
              <w:top w:val="single" w:sz="4" w:space="0" w:color="auto"/>
              <w:left w:val="nil"/>
              <w:bottom w:val="single" w:sz="4" w:space="0" w:color="auto"/>
              <w:right w:val="single" w:sz="4" w:space="0" w:color="auto"/>
            </w:tcBorders>
            <w:shd w:val="clear" w:color="000000" w:fill="FFFFFF"/>
            <w:vAlign w:val="center"/>
          </w:tcPr>
          <w:p w:rsidR="00D14AA6" w:rsidRPr="00A26EAF" w:rsidRDefault="00D14AA6" w:rsidP="00C71028">
            <w:pPr>
              <w:jc w:val="center"/>
              <w:rPr>
                <w:color w:val="000000"/>
              </w:rPr>
            </w:pPr>
            <w:r w:rsidRPr="00A26EAF">
              <w:rPr>
                <w:color w:val="000000"/>
              </w:rPr>
              <w:t>2022</w:t>
            </w:r>
          </w:p>
        </w:tc>
        <w:tc>
          <w:tcPr>
            <w:tcW w:w="344" w:type="pct"/>
            <w:tcBorders>
              <w:top w:val="single" w:sz="4" w:space="0" w:color="auto"/>
              <w:left w:val="nil"/>
              <w:bottom w:val="single" w:sz="4" w:space="0" w:color="auto"/>
              <w:right w:val="single" w:sz="4" w:space="0" w:color="auto"/>
            </w:tcBorders>
            <w:shd w:val="clear" w:color="000000" w:fill="FFFFFF"/>
            <w:vAlign w:val="center"/>
          </w:tcPr>
          <w:p w:rsidR="00D14AA6" w:rsidRPr="00713FAA" w:rsidRDefault="00D14AA6" w:rsidP="00C71028">
            <w:pPr>
              <w:jc w:val="center"/>
              <w:rPr>
                <w:color w:val="000000"/>
              </w:rPr>
            </w:pPr>
            <w:r w:rsidRPr="00713FAA">
              <w:rPr>
                <w:color w:val="000000"/>
              </w:rPr>
              <w:t>2023</w:t>
            </w:r>
          </w:p>
        </w:tc>
        <w:tc>
          <w:tcPr>
            <w:tcW w:w="344" w:type="pct"/>
            <w:tcBorders>
              <w:top w:val="single" w:sz="4" w:space="0" w:color="auto"/>
              <w:left w:val="nil"/>
              <w:bottom w:val="single" w:sz="4" w:space="0" w:color="auto"/>
              <w:right w:val="single" w:sz="4" w:space="0" w:color="auto"/>
            </w:tcBorders>
            <w:shd w:val="clear" w:color="000000" w:fill="FFFFFF"/>
          </w:tcPr>
          <w:p w:rsidR="00D14AA6" w:rsidRDefault="00D14AA6" w:rsidP="00C71028">
            <w:pPr>
              <w:jc w:val="center"/>
              <w:rPr>
                <w:color w:val="000000"/>
              </w:rPr>
            </w:pPr>
          </w:p>
          <w:p w:rsidR="00D14AA6" w:rsidRPr="00713FAA" w:rsidRDefault="00D14AA6" w:rsidP="00C71028">
            <w:pPr>
              <w:jc w:val="center"/>
              <w:rPr>
                <w:color w:val="000000"/>
              </w:rPr>
            </w:pPr>
            <w:r>
              <w:rPr>
                <w:color w:val="000000"/>
              </w:rPr>
              <w:t>2024</w:t>
            </w:r>
          </w:p>
        </w:tc>
        <w:tc>
          <w:tcPr>
            <w:tcW w:w="344" w:type="pct"/>
            <w:tcBorders>
              <w:top w:val="single" w:sz="4" w:space="0" w:color="auto"/>
              <w:left w:val="nil"/>
              <w:bottom w:val="single" w:sz="4" w:space="0" w:color="auto"/>
              <w:right w:val="single" w:sz="4" w:space="0" w:color="auto"/>
            </w:tcBorders>
            <w:shd w:val="clear" w:color="000000" w:fill="FFFFFF"/>
          </w:tcPr>
          <w:p w:rsidR="00D14AA6" w:rsidRDefault="00D14AA6" w:rsidP="00C71028">
            <w:pPr>
              <w:jc w:val="center"/>
              <w:rPr>
                <w:color w:val="000000"/>
              </w:rPr>
            </w:pPr>
          </w:p>
          <w:p w:rsidR="00D14AA6" w:rsidRPr="00D555B9" w:rsidRDefault="00D14AA6" w:rsidP="00D555B9">
            <w:r>
              <w:t>2025</w:t>
            </w:r>
          </w:p>
        </w:tc>
        <w:tc>
          <w:tcPr>
            <w:tcW w:w="344" w:type="pct"/>
            <w:tcBorders>
              <w:top w:val="single" w:sz="4" w:space="0" w:color="auto"/>
              <w:left w:val="nil"/>
              <w:bottom w:val="single" w:sz="4" w:space="0" w:color="auto"/>
              <w:right w:val="single" w:sz="4" w:space="0" w:color="auto"/>
            </w:tcBorders>
            <w:shd w:val="clear" w:color="000000" w:fill="FFFFFF"/>
          </w:tcPr>
          <w:p w:rsidR="00D14AA6" w:rsidRDefault="00D14AA6" w:rsidP="00C71028">
            <w:pPr>
              <w:jc w:val="center"/>
              <w:rPr>
                <w:color w:val="000000"/>
              </w:rPr>
            </w:pPr>
          </w:p>
          <w:p w:rsidR="00915762" w:rsidRDefault="00915762" w:rsidP="00C71028">
            <w:pPr>
              <w:jc w:val="center"/>
              <w:rPr>
                <w:color w:val="000000"/>
              </w:rPr>
            </w:pPr>
            <w:r>
              <w:rPr>
                <w:color w:val="000000"/>
              </w:rPr>
              <w:t>2026</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Доходы местного бюджета - всего</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67277,8</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123299,7</w:t>
            </w:r>
          </w:p>
        </w:tc>
        <w:tc>
          <w:tcPr>
            <w:tcW w:w="385" w:type="pct"/>
            <w:tcBorders>
              <w:top w:val="nil"/>
              <w:left w:val="nil"/>
              <w:bottom w:val="single" w:sz="4" w:space="0" w:color="auto"/>
              <w:right w:val="single" w:sz="4" w:space="0" w:color="auto"/>
            </w:tcBorders>
            <w:shd w:val="clear" w:color="auto" w:fill="auto"/>
            <w:vAlign w:val="center"/>
          </w:tcPr>
          <w:p w:rsidR="00D14AA6" w:rsidRPr="00915762" w:rsidRDefault="00915762" w:rsidP="00076FE4">
            <w:pPr>
              <w:rPr>
                <w:lang w:val="en-US"/>
              </w:rPr>
            </w:pPr>
            <w:r>
              <w:rPr>
                <w:lang w:val="en-US"/>
              </w:rPr>
              <w:t>97421.5</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67722,1</w:t>
            </w:r>
          </w:p>
        </w:tc>
        <w:tc>
          <w:tcPr>
            <w:tcW w:w="344" w:type="pct"/>
            <w:tcBorders>
              <w:top w:val="nil"/>
              <w:left w:val="nil"/>
              <w:bottom w:val="single" w:sz="4" w:space="0" w:color="auto"/>
              <w:right w:val="single" w:sz="4" w:space="0" w:color="auto"/>
            </w:tcBorders>
            <w:shd w:val="clear" w:color="000000" w:fill="FFFFFF"/>
            <w:vAlign w:val="center"/>
          </w:tcPr>
          <w:p w:rsidR="00D14AA6" w:rsidRDefault="00D14AA6" w:rsidP="00F467FD">
            <w:pPr>
              <w:jc w:val="center"/>
              <w:rPr>
                <w:color w:val="000000"/>
              </w:rPr>
            </w:pPr>
          </w:p>
          <w:p w:rsidR="00552802" w:rsidRDefault="007D3527" w:rsidP="00F467FD">
            <w:pPr>
              <w:jc w:val="center"/>
              <w:rPr>
                <w:color w:val="000000"/>
              </w:rPr>
            </w:pPr>
            <w:r>
              <w:rPr>
                <w:color w:val="000000"/>
              </w:rPr>
              <w:t>40615,0</w:t>
            </w:r>
          </w:p>
          <w:p w:rsidR="00552802" w:rsidRPr="00A26EAF" w:rsidRDefault="00552802"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8015B8" w:rsidP="00F467FD">
            <w:pPr>
              <w:jc w:val="center"/>
              <w:rPr>
                <w:color w:val="000000"/>
              </w:rPr>
            </w:pPr>
            <w:r>
              <w:rPr>
                <w:color w:val="000000"/>
              </w:rPr>
              <w:t>30456,5</w:t>
            </w:r>
          </w:p>
        </w:tc>
        <w:tc>
          <w:tcPr>
            <w:tcW w:w="344" w:type="pct"/>
            <w:tcBorders>
              <w:top w:val="nil"/>
              <w:left w:val="nil"/>
              <w:bottom w:val="single" w:sz="4" w:space="0" w:color="auto"/>
              <w:right w:val="single" w:sz="4" w:space="0" w:color="auto"/>
            </w:tcBorders>
            <w:shd w:val="clear" w:color="000000" w:fill="FFFFFF"/>
          </w:tcPr>
          <w:p w:rsidR="00FF6CB9" w:rsidRDefault="00FF6CB9" w:rsidP="00F467FD">
            <w:pPr>
              <w:jc w:val="center"/>
              <w:rPr>
                <w:color w:val="000000"/>
              </w:rPr>
            </w:pPr>
          </w:p>
          <w:p w:rsidR="00D14AA6" w:rsidRPr="00FF6CB9" w:rsidRDefault="00FD6701" w:rsidP="00FF6CB9">
            <w:r>
              <w:t>30992,2</w:t>
            </w:r>
          </w:p>
        </w:tc>
        <w:tc>
          <w:tcPr>
            <w:tcW w:w="344" w:type="pct"/>
            <w:tcBorders>
              <w:top w:val="nil"/>
              <w:left w:val="nil"/>
              <w:bottom w:val="single" w:sz="4" w:space="0" w:color="auto"/>
              <w:right w:val="single" w:sz="4" w:space="0" w:color="auto"/>
            </w:tcBorders>
            <w:shd w:val="clear" w:color="000000" w:fill="FFFFFF"/>
          </w:tcPr>
          <w:p w:rsidR="007C656A" w:rsidRDefault="007C656A" w:rsidP="00F467FD">
            <w:pPr>
              <w:jc w:val="center"/>
              <w:rPr>
                <w:color w:val="000000"/>
              </w:rPr>
            </w:pPr>
          </w:p>
          <w:p w:rsidR="00D14AA6" w:rsidRPr="007C656A" w:rsidRDefault="007C656A" w:rsidP="007C656A">
            <w:r>
              <w:t>20598,3</w:t>
            </w:r>
          </w:p>
        </w:tc>
        <w:tc>
          <w:tcPr>
            <w:tcW w:w="344" w:type="pct"/>
            <w:tcBorders>
              <w:top w:val="nil"/>
              <w:left w:val="nil"/>
              <w:bottom w:val="single" w:sz="4" w:space="0" w:color="auto"/>
              <w:right w:val="single" w:sz="4" w:space="0" w:color="auto"/>
            </w:tcBorders>
            <w:shd w:val="clear" w:color="000000" w:fill="FFFFFF"/>
          </w:tcPr>
          <w:p w:rsidR="001C0C1B" w:rsidRDefault="001C0C1B" w:rsidP="00F467FD">
            <w:pPr>
              <w:jc w:val="center"/>
              <w:rPr>
                <w:color w:val="000000"/>
              </w:rPr>
            </w:pPr>
          </w:p>
          <w:p w:rsidR="00D14AA6" w:rsidRPr="001C0C1B" w:rsidRDefault="001C0C1B" w:rsidP="001C0C1B">
            <w:r>
              <w:t>21798,3</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rFonts w:ascii="Arial Unicode MS" w:eastAsia="Arial Unicode MS" w:hAnsi="Arial Unicode MS" w:cs="Arial Unicode MS"/>
                <w:color w:val="000000"/>
                <w:sz w:val="10"/>
                <w:szCs w:val="10"/>
              </w:rPr>
            </w:pPr>
            <w:r w:rsidRPr="00713FAA">
              <w:rPr>
                <w:rFonts w:ascii="Arial Unicode MS" w:eastAsia="Arial Unicode MS" w:hAnsi="Arial Unicode MS" w:cs="Arial Unicode MS"/>
                <w:color w:val="000000"/>
                <w:sz w:val="10"/>
                <w:szCs w:val="10"/>
              </w:rPr>
              <w:t> </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в том числе:</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1.1.</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 налоговые доходы</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9505,7</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9343,1</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915762" w:rsidP="00076FE4">
            <w:r>
              <w:t>8902,1</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9818,0</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7C656A" w:rsidP="00F467FD">
            <w:pPr>
              <w:jc w:val="center"/>
              <w:rPr>
                <w:color w:val="000000"/>
              </w:rPr>
            </w:pPr>
            <w:r>
              <w:rPr>
                <w:color w:val="000000"/>
              </w:rPr>
              <w:t>11385,9</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0B6BD9" w:rsidP="00F467FD">
            <w:pPr>
              <w:jc w:val="center"/>
              <w:rPr>
                <w:color w:val="000000"/>
              </w:rPr>
            </w:pPr>
            <w:r>
              <w:rPr>
                <w:color w:val="000000"/>
              </w:rPr>
              <w:t>11712,8</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12184,8</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12300,0</w:t>
            </w:r>
          </w:p>
        </w:tc>
        <w:tc>
          <w:tcPr>
            <w:tcW w:w="344" w:type="pct"/>
            <w:tcBorders>
              <w:top w:val="nil"/>
              <w:left w:val="nil"/>
              <w:bottom w:val="single" w:sz="4" w:space="0" w:color="auto"/>
              <w:right w:val="single" w:sz="4" w:space="0" w:color="auto"/>
            </w:tcBorders>
            <w:shd w:val="clear" w:color="000000" w:fill="FFFFFF"/>
          </w:tcPr>
          <w:p w:rsidR="00D14AA6" w:rsidRDefault="001C0C1B" w:rsidP="001C0C1B">
            <w:pPr>
              <w:rPr>
                <w:color w:val="000000"/>
              </w:rPr>
            </w:pPr>
            <w:r>
              <w:rPr>
                <w:color w:val="000000"/>
              </w:rPr>
              <w:t>13000,0</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1.2.</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 неналоговые доходы</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3617,2</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2245,6</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915762" w:rsidP="00076FE4">
            <w:r>
              <w:t>2711,0</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2140,1</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7C656A" w:rsidP="00F467FD">
            <w:pPr>
              <w:jc w:val="center"/>
              <w:rPr>
                <w:color w:val="000000"/>
              </w:rPr>
            </w:pPr>
            <w:r>
              <w:rPr>
                <w:color w:val="000000"/>
              </w:rPr>
              <w:t>2145,7</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1C0C1B" w:rsidP="00F467FD">
            <w:pPr>
              <w:jc w:val="center"/>
              <w:rPr>
                <w:color w:val="000000"/>
              </w:rPr>
            </w:pPr>
            <w:r>
              <w:rPr>
                <w:color w:val="000000"/>
              </w:rPr>
              <w:t>2210,1</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2243,7</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2500,0</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3000,0</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1.3.</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безвозмездные поступления - всего</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54154,9</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111711,0</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915762" w:rsidP="00076FE4">
            <w:r>
              <w:t>85808,4</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55764,0</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7D3527" w:rsidP="00F467FD">
            <w:pPr>
              <w:jc w:val="center"/>
              <w:rPr>
                <w:color w:val="000000"/>
              </w:rPr>
            </w:pPr>
            <w:r>
              <w:rPr>
                <w:color w:val="000000"/>
              </w:rPr>
              <w:t>27083,4</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8015B8" w:rsidP="00F467FD">
            <w:pPr>
              <w:jc w:val="center"/>
              <w:rPr>
                <w:color w:val="000000"/>
              </w:rPr>
            </w:pPr>
            <w:r>
              <w:rPr>
                <w:color w:val="000000"/>
              </w:rPr>
              <w:t>16533,6</w:t>
            </w:r>
          </w:p>
        </w:tc>
        <w:tc>
          <w:tcPr>
            <w:tcW w:w="344" w:type="pct"/>
            <w:tcBorders>
              <w:top w:val="nil"/>
              <w:left w:val="nil"/>
              <w:bottom w:val="single" w:sz="4" w:space="0" w:color="auto"/>
              <w:right w:val="single" w:sz="4" w:space="0" w:color="auto"/>
            </w:tcBorders>
            <w:shd w:val="clear" w:color="000000" w:fill="FFFFFF"/>
          </w:tcPr>
          <w:p w:rsidR="00D14AA6" w:rsidRDefault="00FD6701" w:rsidP="00BA7C28">
            <w:pPr>
              <w:rPr>
                <w:color w:val="000000"/>
              </w:rPr>
            </w:pPr>
            <w:r>
              <w:rPr>
                <w:color w:val="000000"/>
              </w:rPr>
              <w:t>16533,7</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5798,3</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5798,3</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rFonts w:ascii="Arial Unicode MS" w:eastAsia="Arial Unicode MS" w:hAnsi="Arial Unicode MS" w:cs="Arial Unicode MS"/>
                <w:color w:val="000000"/>
                <w:sz w:val="10"/>
                <w:szCs w:val="10"/>
              </w:rPr>
            </w:pPr>
            <w:r w:rsidRPr="00713FAA">
              <w:rPr>
                <w:rFonts w:ascii="Arial Unicode MS" w:eastAsia="Arial Unicode MS" w:hAnsi="Arial Unicode MS" w:cs="Arial Unicode MS"/>
                <w:color w:val="000000"/>
                <w:sz w:val="10"/>
                <w:szCs w:val="10"/>
              </w:rPr>
              <w:t> </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в том числе:</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14AA6" w:rsidP="00076FE4"/>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1.3.1.</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 не имеющие целевого назначения</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19714,2</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22800,4</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915762" w:rsidP="00076FE4">
            <w:r>
              <w:t>23568,6</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18853,7</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7D3527" w:rsidP="00F467FD">
            <w:pPr>
              <w:jc w:val="center"/>
              <w:rPr>
                <w:color w:val="000000"/>
              </w:rPr>
            </w:pPr>
            <w:r>
              <w:rPr>
                <w:color w:val="000000"/>
              </w:rPr>
              <w:t>21003,9</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C7729E" w:rsidP="00F467FD">
            <w:pPr>
              <w:jc w:val="center"/>
              <w:rPr>
                <w:color w:val="000000"/>
              </w:rPr>
            </w:pPr>
            <w:r>
              <w:rPr>
                <w:color w:val="000000"/>
              </w:rPr>
              <w:t>15341,9</w:t>
            </w:r>
          </w:p>
        </w:tc>
        <w:tc>
          <w:tcPr>
            <w:tcW w:w="344" w:type="pct"/>
            <w:tcBorders>
              <w:top w:val="nil"/>
              <w:left w:val="nil"/>
              <w:bottom w:val="single" w:sz="4" w:space="0" w:color="auto"/>
              <w:right w:val="single" w:sz="4" w:space="0" w:color="auto"/>
            </w:tcBorders>
            <w:shd w:val="clear" w:color="000000" w:fill="FFFFFF"/>
          </w:tcPr>
          <w:p w:rsidR="00D14AA6" w:rsidRDefault="00FD6701" w:rsidP="00F467FD">
            <w:pPr>
              <w:jc w:val="center"/>
              <w:rPr>
                <w:color w:val="000000"/>
              </w:rPr>
            </w:pPr>
            <w:r>
              <w:rPr>
                <w:color w:val="000000"/>
              </w:rPr>
              <w:t>15358,7</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4512,2</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4512,2</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1.3.2.</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 имеющие целевое назначение</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34440,6</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D14AA6" w:rsidP="00076FE4">
            <w:r>
              <w:t>88910,6</w:t>
            </w:r>
          </w:p>
        </w:tc>
        <w:tc>
          <w:tcPr>
            <w:tcW w:w="385" w:type="pct"/>
            <w:tcBorders>
              <w:top w:val="nil"/>
              <w:left w:val="nil"/>
              <w:bottom w:val="single" w:sz="4" w:space="0" w:color="auto"/>
              <w:right w:val="single" w:sz="4" w:space="0" w:color="auto"/>
            </w:tcBorders>
            <w:shd w:val="clear" w:color="auto" w:fill="auto"/>
            <w:vAlign w:val="center"/>
          </w:tcPr>
          <w:p w:rsidR="00D14AA6" w:rsidRPr="00076FE4" w:rsidRDefault="00915762" w:rsidP="00076FE4">
            <w:r>
              <w:t>62239,8</w:t>
            </w:r>
          </w:p>
        </w:tc>
        <w:tc>
          <w:tcPr>
            <w:tcW w:w="344" w:type="pct"/>
            <w:tcBorders>
              <w:top w:val="nil"/>
              <w:left w:val="nil"/>
              <w:bottom w:val="single" w:sz="4" w:space="0" w:color="auto"/>
              <w:right w:val="single" w:sz="4" w:space="0" w:color="auto"/>
            </w:tcBorders>
            <w:shd w:val="clear" w:color="auto" w:fill="auto"/>
            <w:vAlign w:val="center"/>
          </w:tcPr>
          <w:p w:rsidR="00D14AA6" w:rsidRPr="00076FE4" w:rsidRDefault="00DB21AB" w:rsidP="00076FE4">
            <w:r>
              <w:t>36910,3</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0B6BD9" w:rsidP="002550B9">
            <w:pPr>
              <w:rPr>
                <w:color w:val="000000"/>
              </w:rPr>
            </w:pPr>
            <w:r>
              <w:rPr>
                <w:color w:val="000000"/>
              </w:rPr>
              <w:t>6079,5</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0B6BD9" w:rsidP="00F467FD">
            <w:pPr>
              <w:jc w:val="center"/>
              <w:rPr>
                <w:color w:val="000000"/>
              </w:rPr>
            </w:pPr>
            <w:r>
              <w:rPr>
                <w:color w:val="000000"/>
              </w:rPr>
              <w:t>1191,7</w:t>
            </w:r>
          </w:p>
        </w:tc>
        <w:tc>
          <w:tcPr>
            <w:tcW w:w="344" w:type="pct"/>
            <w:tcBorders>
              <w:top w:val="nil"/>
              <w:left w:val="nil"/>
              <w:bottom w:val="single" w:sz="4" w:space="0" w:color="auto"/>
              <w:right w:val="single" w:sz="4" w:space="0" w:color="auto"/>
            </w:tcBorders>
            <w:shd w:val="clear" w:color="000000" w:fill="FFFFFF"/>
          </w:tcPr>
          <w:p w:rsidR="00D14AA6" w:rsidRDefault="00CF3A16" w:rsidP="00F467FD">
            <w:pPr>
              <w:jc w:val="center"/>
              <w:rPr>
                <w:color w:val="000000"/>
              </w:rPr>
            </w:pPr>
            <w:r>
              <w:rPr>
                <w:color w:val="000000"/>
              </w:rPr>
              <w:t>1205,0</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1286,1</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1286,1</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Pr>
                <w:color w:val="000000"/>
                <w:sz w:val="20"/>
                <w:szCs w:val="20"/>
              </w:rPr>
              <w:t>2</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Расходы местного бюджета - всего</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64311,3</w:t>
            </w:r>
          </w:p>
        </w:tc>
        <w:tc>
          <w:tcPr>
            <w:tcW w:w="385" w:type="pct"/>
            <w:tcBorders>
              <w:top w:val="nil"/>
              <w:left w:val="nil"/>
              <w:bottom w:val="single" w:sz="4" w:space="0" w:color="auto"/>
              <w:right w:val="single" w:sz="4" w:space="0" w:color="auto"/>
            </w:tcBorders>
            <w:shd w:val="clear" w:color="000000" w:fill="FFFFFF"/>
            <w:vAlign w:val="center"/>
          </w:tcPr>
          <w:p w:rsidR="00D14AA6" w:rsidRPr="00EE69E1" w:rsidRDefault="00D14AA6" w:rsidP="00F467FD">
            <w:pPr>
              <w:jc w:val="center"/>
              <w:rPr>
                <w:color w:val="000000"/>
              </w:rPr>
            </w:pPr>
            <w:r>
              <w:rPr>
                <w:color w:val="000000"/>
              </w:rPr>
              <w:t>123622,3</w:t>
            </w:r>
          </w:p>
        </w:tc>
        <w:tc>
          <w:tcPr>
            <w:tcW w:w="385" w:type="pct"/>
            <w:tcBorders>
              <w:top w:val="nil"/>
              <w:left w:val="nil"/>
              <w:bottom w:val="single" w:sz="4" w:space="0" w:color="auto"/>
              <w:right w:val="single" w:sz="4" w:space="0" w:color="auto"/>
            </w:tcBorders>
            <w:shd w:val="clear" w:color="000000" w:fill="FFFFFF"/>
            <w:vAlign w:val="center"/>
          </w:tcPr>
          <w:p w:rsidR="00D14AA6" w:rsidRPr="00A26EAF" w:rsidRDefault="00915762" w:rsidP="00F467FD">
            <w:pPr>
              <w:jc w:val="center"/>
              <w:rPr>
                <w:color w:val="000000"/>
              </w:rPr>
            </w:pPr>
            <w:r>
              <w:rPr>
                <w:color w:val="000000"/>
              </w:rPr>
              <w:t>108679,1</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B21AB" w:rsidP="00F467FD">
            <w:pPr>
              <w:jc w:val="center"/>
              <w:rPr>
                <w:color w:val="000000"/>
              </w:rPr>
            </w:pPr>
            <w:r>
              <w:rPr>
                <w:color w:val="000000"/>
              </w:rPr>
              <w:t>69378,3</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8015B8" w:rsidP="00F467FD">
            <w:pPr>
              <w:jc w:val="center"/>
              <w:rPr>
                <w:color w:val="000000"/>
              </w:rPr>
            </w:pPr>
            <w:r>
              <w:rPr>
                <w:color w:val="000000"/>
              </w:rPr>
              <w:t>41815,0</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FD6701" w:rsidP="00F467FD">
            <w:pPr>
              <w:jc w:val="center"/>
              <w:rPr>
                <w:color w:val="000000"/>
              </w:rPr>
            </w:pPr>
            <w:r>
              <w:rPr>
                <w:color w:val="000000"/>
              </w:rPr>
              <w:t>31656,5</w:t>
            </w:r>
          </w:p>
        </w:tc>
        <w:tc>
          <w:tcPr>
            <w:tcW w:w="344" w:type="pct"/>
            <w:tcBorders>
              <w:top w:val="nil"/>
              <w:left w:val="nil"/>
              <w:bottom w:val="single" w:sz="4" w:space="0" w:color="auto"/>
              <w:right w:val="single" w:sz="4" w:space="0" w:color="auto"/>
            </w:tcBorders>
            <w:shd w:val="clear" w:color="000000" w:fill="FFFFFF"/>
          </w:tcPr>
          <w:p w:rsidR="00D14AA6" w:rsidRDefault="00FD6701" w:rsidP="00F467FD">
            <w:pPr>
              <w:jc w:val="center"/>
              <w:rPr>
                <w:color w:val="000000"/>
              </w:rPr>
            </w:pPr>
            <w:r>
              <w:rPr>
                <w:color w:val="000000"/>
              </w:rPr>
              <w:t>32192,2</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21798,3</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22998,3</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rFonts w:ascii="Arial Unicode MS" w:eastAsia="Arial Unicode MS" w:hAnsi="Arial Unicode MS" w:cs="Arial Unicode MS"/>
                <w:color w:val="000000"/>
                <w:sz w:val="10"/>
                <w:szCs w:val="10"/>
              </w:rPr>
            </w:pPr>
            <w:r w:rsidRPr="00713FAA">
              <w:rPr>
                <w:rFonts w:ascii="Arial Unicode MS" w:eastAsia="Arial Unicode MS" w:hAnsi="Arial Unicode MS" w:cs="Arial Unicode MS"/>
                <w:color w:val="000000"/>
                <w:sz w:val="10"/>
                <w:szCs w:val="10"/>
              </w:rPr>
              <w:t> </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в том числе:</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85" w:type="pct"/>
            <w:tcBorders>
              <w:top w:val="nil"/>
              <w:left w:val="nil"/>
              <w:bottom w:val="single" w:sz="4" w:space="0" w:color="auto"/>
              <w:right w:val="single" w:sz="4" w:space="0" w:color="auto"/>
            </w:tcBorders>
            <w:shd w:val="clear" w:color="000000" w:fill="FFFFFF"/>
            <w:vAlign w:val="center"/>
          </w:tcPr>
          <w:p w:rsidR="00D14AA6" w:rsidRPr="00EE69E1" w:rsidRDefault="00D14AA6" w:rsidP="00F467FD">
            <w:pPr>
              <w:jc w:val="center"/>
              <w:rPr>
                <w:color w:val="000000"/>
              </w:rPr>
            </w:pPr>
          </w:p>
        </w:tc>
        <w:tc>
          <w:tcPr>
            <w:tcW w:w="385"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14AA6" w:rsidRPr="00713FAA" w:rsidRDefault="00D14AA6" w:rsidP="00F467FD">
            <w:pPr>
              <w:jc w:val="center"/>
              <w:rPr>
                <w:color w:val="000000"/>
              </w:rPr>
            </w:pPr>
          </w:p>
        </w:tc>
      </w:tr>
      <w:tr w:rsidR="00D14AA6" w:rsidRPr="00713FAA" w:rsidTr="00D955A0">
        <w:trPr>
          <w:trHeight w:val="344"/>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2.1.</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 за счет средств местного бюджета, не имеющих целевого назначения</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29870,7</w:t>
            </w:r>
          </w:p>
        </w:tc>
        <w:tc>
          <w:tcPr>
            <w:tcW w:w="385" w:type="pct"/>
            <w:tcBorders>
              <w:top w:val="nil"/>
              <w:left w:val="nil"/>
              <w:bottom w:val="single" w:sz="4" w:space="0" w:color="auto"/>
              <w:right w:val="single" w:sz="4" w:space="0" w:color="auto"/>
            </w:tcBorders>
            <w:shd w:val="clear" w:color="000000" w:fill="FFFFFF"/>
            <w:vAlign w:val="center"/>
          </w:tcPr>
          <w:p w:rsidR="00D14AA6" w:rsidRPr="00EE69E1" w:rsidRDefault="00D14AA6" w:rsidP="00F467FD">
            <w:pPr>
              <w:jc w:val="center"/>
              <w:rPr>
                <w:color w:val="000000"/>
              </w:rPr>
            </w:pPr>
            <w:r>
              <w:rPr>
                <w:color w:val="000000"/>
              </w:rPr>
              <w:t>34711,7</w:t>
            </w:r>
          </w:p>
        </w:tc>
        <w:tc>
          <w:tcPr>
            <w:tcW w:w="385" w:type="pct"/>
            <w:tcBorders>
              <w:top w:val="nil"/>
              <w:left w:val="nil"/>
              <w:bottom w:val="single" w:sz="4" w:space="0" w:color="auto"/>
              <w:right w:val="single" w:sz="4" w:space="0" w:color="auto"/>
            </w:tcBorders>
            <w:shd w:val="clear" w:color="000000" w:fill="FFFFFF"/>
            <w:vAlign w:val="center"/>
          </w:tcPr>
          <w:p w:rsidR="00D14AA6" w:rsidRPr="00A26EAF" w:rsidRDefault="00915762" w:rsidP="00F467FD">
            <w:pPr>
              <w:jc w:val="center"/>
              <w:rPr>
                <w:color w:val="000000"/>
              </w:rPr>
            </w:pPr>
            <w:r>
              <w:rPr>
                <w:color w:val="000000"/>
              </w:rPr>
              <w:t>46439,3</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B21AB" w:rsidP="00F467FD">
            <w:pPr>
              <w:jc w:val="center"/>
              <w:rPr>
                <w:color w:val="000000"/>
              </w:rPr>
            </w:pPr>
            <w:r>
              <w:rPr>
                <w:color w:val="000000"/>
              </w:rPr>
              <w:t>32468,0</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8015B8" w:rsidP="00F467FD">
            <w:pPr>
              <w:jc w:val="center"/>
              <w:rPr>
                <w:color w:val="000000"/>
              </w:rPr>
            </w:pPr>
            <w:r>
              <w:rPr>
                <w:color w:val="000000"/>
              </w:rPr>
              <w:t>35738,5</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FD6701" w:rsidP="00F467FD">
            <w:pPr>
              <w:jc w:val="center"/>
              <w:rPr>
                <w:color w:val="000000"/>
              </w:rPr>
            </w:pPr>
            <w:r>
              <w:rPr>
                <w:color w:val="000000"/>
              </w:rPr>
              <w:t>30464,8</w:t>
            </w:r>
          </w:p>
        </w:tc>
        <w:tc>
          <w:tcPr>
            <w:tcW w:w="344" w:type="pct"/>
            <w:tcBorders>
              <w:top w:val="nil"/>
              <w:left w:val="nil"/>
              <w:bottom w:val="single" w:sz="4" w:space="0" w:color="auto"/>
              <w:right w:val="single" w:sz="4" w:space="0" w:color="auto"/>
            </w:tcBorders>
            <w:shd w:val="clear" w:color="000000" w:fill="FFFFFF"/>
            <w:vAlign w:val="center"/>
          </w:tcPr>
          <w:p w:rsidR="00D14AA6" w:rsidRDefault="00FD6701" w:rsidP="00D955A0">
            <w:pPr>
              <w:rPr>
                <w:color w:val="000000"/>
              </w:rPr>
            </w:pPr>
            <w:r>
              <w:rPr>
                <w:color w:val="000000"/>
              </w:rPr>
              <w:t>30987,2</w:t>
            </w:r>
          </w:p>
        </w:tc>
        <w:tc>
          <w:tcPr>
            <w:tcW w:w="344" w:type="pct"/>
            <w:tcBorders>
              <w:top w:val="nil"/>
              <w:left w:val="nil"/>
              <w:bottom w:val="single" w:sz="4" w:space="0" w:color="auto"/>
              <w:right w:val="single" w:sz="4" w:space="0" w:color="auto"/>
            </w:tcBorders>
            <w:shd w:val="clear" w:color="000000" w:fill="FFFFFF"/>
            <w:vAlign w:val="center"/>
          </w:tcPr>
          <w:p w:rsidR="00D14AA6" w:rsidRDefault="001C0C1B" w:rsidP="00D955A0">
            <w:pPr>
              <w:rPr>
                <w:color w:val="000000"/>
              </w:rPr>
            </w:pPr>
            <w:r>
              <w:rPr>
                <w:color w:val="000000"/>
              </w:rPr>
              <w:t>20512,2</w:t>
            </w:r>
          </w:p>
        </w:tc>
        <w:tc>
          <w:tcPr>
            <w:tcW w:w="344" w:type="pct"/>
            <w:tcBorders>
              <w:top w:val="nil"/>
              <w:left w:val="nil"/>
              <w:bottom w:val="single" w:sz="4" w:space="0" w:color="auto"/>
              <w:right w:val="single" w:sz="4" w:space="0" w:color="auto"/>
            </w:tcBorders>
            <w:shd w:val="clear" w:color="000000" w:fill="FFFFFF"/>
            <w:vAlign w:val="center"/>
          </w:tcPr>
          <w:p w:rsidR="00D14AA6" w:rsidRDefault="001C0C1B" w:rsidP="00D955A0">
            <w:pPr>
              <w:rPr>
                <w:color w:val="000000"/>
              </w:rPr>
            </w:pPr>
            <w:r>
              <w:rPr>
                <w:color w:val="000000"/>
              </w:rPr>
              <w:t>21712,2</w:t>
            </w:r>
          </w:p>
        </w:tc>
      </w:tr>
      <w:tr w:rsidR="00D14AA6" w:rsidRPr="00713FAA" w:rsidTr="00CF3A16">
        <w:trPr>
          <w:trHeight w:val="391"/>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2.2.</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jc w:val="both"/>
              <w:rPr>
                <w:color w:val="000000"/>
                <w:sz w:val="20"/>
                <w:szCs w:val="20"/>
              </w:rPr>
            </w:pPr>
            <w:r w:rsidRPr="00713FAA">
              <w:rPr>
                <w:color w:val="000000"/>
                <w:sz w:val="20"/>
                <w:szCs w:val="20"/>
              </w:rPr>
              <w:t>- за счет средств безвозмездных поступлений, имеющих целевое назначение</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34440,6</w:t>
            </w:r>
          </w:p>
        </w:tc>
        <w:tc>
          <w:tcPr>
            <w:tcW w:w="385" w:type="pct"/>
            <w:tcBorders>
              <w:top w:val="nil"/>
              <w:left w:val="nil"/>
              <w:bottom w:val="single" w:sz="4" w:space="0" w:color="auto"/>
              <w:right w:val="single" w:sz="4" w:space="0" w:color="auto"/>
            </w:tcBorders>
            <w:shd w:val="clear" w:color="000000" w:fill="FFFFFF"/>
            <w:vAlign w:val="center"/>
          </w:tcPr>
          <w:p w:rsidR="00D14AA6" w:rsidRPr="00EE69E1" w:rsidRDefault="00D14AA6" w:rsidP="00F467FD">
            <w:pPr>
              <w:jc w:val="center"/>
              <w:rPr>
                <w:color w:val="000000"/>
              </w:rPr>
            </w:pPr>
            <w:r>
              <w:rPr>
                <w:color w:val="000000"/>
              </w:rPr>
              <w:t>88910,6</w:t>
            </w:r>
          </w:p>
        </w:tc>
        <w:tc>
          <w:tcPr>
            <w:tcW w:w="385" w:type="pct"/>
            <w:tcBorders>
              <w:top w:val="nil"/>
              <w:left w:val="nil"/>
              <w:bottom w:val="single" w:sz="4" w:space="0" w:color="auto"/>
              <w:right w:val="single" w:sz="4" w:space="0" w:color="auto"/>
            </w:tcBorders>
            <w:shd w:val="clear" w:color="000000" w:fill="FFFFFF"/>
            <w:vAlign w:val="center"/>
          </w:tcPr>
          <w:p w:rsidR="00D14AA6" w:rsidRPr="00A26EAF" w:rsidRDefault="00915762" w:rsidP="00F467FD">
            <w:pPr>
              <w:jc w:val="center"/>
              <w:rPr>
                <w:color w:val="000000"/>
              </w:rPr>
            </w:pPr>
            <w:r>
              <w:rPr>
                <w:color w:val="000000"/>
              </w:rPr>
              <w:t>62239,8</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B21AB" w:rsidP="00F467FD">
            <w:pPr>
              <w:jc w:val="center"/>
              <w:rPr>
                <w:color w:val="000000"/>
              </w:rPr>
            </w:pPr>
            <w:r>
              <w:rPr>
                <w:color w:val="000000"/>
              </w:rPr>
              <w:t>36910,3</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0B6BD9" w:rsidP="00F467FD">
            <w:pPr>
              <w:jc w:val="center"/>
              <w:rPr>
                <w:color w:val="000000"/>
              </w:rPr>
            </w:pPr>
            <w:r>
              <w:rPr>
                <w:color w:val="000000"/>
              </w:rPr>
              <w:t>6079,5</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0B6BD9" w:rsidP="00F467FD">
            <w:pPr>
              <w:jc w:val="center"/>
              <w:rPr>
                <w:color w:val="000000"/>
              </w:rPr>
            </w:pPr>
            <w:r>
              <w:rPr>
                <w:color w:val="000000"/>
              </w:rPr>
              <w:t>1191,7</w:t>
            </w:r>
          </w:p>
        </w:tc>
        <w:tc>
          <w:tcPr>
            <w:tcW w:w="344" w:type="pct"/>
            <w:tcBorders>
              <w:top w:val="nil"/>
              <w:left w:val="nil"/>
              <w:bottom w:val="single" w:sz="4" w:space="0" w:color="auto"/>
              <w:right w:val="single" w:sz="4" w:space="0" w:color="auto"/>
            </w:tcBorders>
            <w:shd w:val="clear" w:color="000000" w:fill="FFFFFF"/>
            <w:vAlign w:val="center"/>
          </w:tcPr>
          <w:p w:rsidR="00D14AA6" w:rsidRDefault="00CF3A16" w:rsidP="00CF3A16">
            <w:pPr>
              <w:jc w:val="center"/>
              <w:rPr>
                <w:color w:val="000000"/>
              </w:rPr>
            </w:pPr>
            <w:r>
              <w:rPr>
                <w:color w:val="000000"/>
              </w:rPr>
              <w:t>1205,0</w:t>
            </w:r>
          </w:p>
        </w:tc>
        <w:tc>
          <w:tcPr>
            <w:tcW w:w="344" w:type="pct"/>
            <w:tcBorders>
              <w:top w:val="nil"/>
              <w:left w:val="nil"/>
              <w:bottom w:val="single" w:sz="4" w:space="0" w:color="auto"/>
              <w:right w:val="single" w:sz="4" w:space="0" w:color="auto"/>
            </w:tcBorders>
            <w:shd w:val="clear" w:color="000000" w:fill="FFFFFF"/>
            <w:vAlign w:val="center"/>
          </w:tcPr>
          <w:p w:rsidR="00D14AA6" w:rsidRDefault="001C0C1B" w:rsidP="00CF3A16">
            <w:pPr>
              <w:jc w:val="center"/>
              <w:rPr>
                <w:color w:val="000000"/>
              </w:rPr>
            </w:pPr>
            <w:r>
              <w:rPr>
                <w:color w:val="000000"/>
              </w:rPr>
              <w:t>1286,1</w:t>
            </w:r>
          </w:p>
        </w:tc>
        <w:tc>
          <w:tcPr>
            <w:tcW w:w="344" w:type="pct"/>
            <w:tcBorders>
              <w:top w:val="nil"/>
              <w:left w:val="nil"/>
              <w:bottom w:val="single" w:sz="4" w:space="0" w:color="auto"/>
              <w:right w:val="single" w:sz="4" w:space="0" w:color="auto"/>
            </w:tcBorders>
            <w:shd w:val="clear" w:color="000000" w:fill="FFFFFF"/>
            <w:vAlign w:val="center"/>
          </w:tcPr>
          <w:p w:rsidR="00D14AA6" w:rsidRDefault="001C0C1B" w:rsidP="00CF3A16">
            <w:pPr>
              <w:jc w:val="center"/>
              <w:rPr>
                <w:color w:val="000000"/>
              </w:rPr>
            </w:pPr>
            <w:r>
              <w:rPr>
                <w:color w:val="000000"/>
              </w:rPr>
              <w:t>1286,1</w:t>
            </w:r>
          </w:p>
        </w:tc>
      </w:tr>
      <w:tr w:rsidR="00D14AA6" w:rsidRPr="00713FAA" w:rsidTr="00D14AA6">
        <w:trPr>
          <w:trHeight w:val="283"/>
        </w:trPr>
        <w:tc>
          <w:tcPr>
            <w:tcW w:w="230" w:type="pct"/>
            <w:tcBorders>
              <w:top w:val="nil"/>
              <w:left w:val="single" w:sz="4" w:space="0" w:color="auto"/>
              <w:bottom w:val="single" w:sz="4" w:space="0" w:color="auto"/>
              <w:right w:val="single" w:sz="4" w:space="0" w:color="auto"/>
            </w:tcBorders>
            <w:shd w:val="clear" w:color="000000" w:fill="FFFFFF"/>
            <w:vAlign w:val="center"/>
          </w:tcPr>
          <w:p w:rsidR="00D14AA6" w:rsidRPr="00713FAA" w:rsidRDefault="00D14AA6" w:rsidP="00C71028">
            <w:pPr>
              <w:jc w:val="center"/>
              <w:rPr>
                <w:color w:val="000000"/>
                <w:sz w:val="20"/>
                <w:szCs w:val="20"/>
              </w:rPr>
            </w:pPr>
            <w:r w:rsidRPr="00713FAA">
              <w:rPr>
                <w:color w:val="000000"/>
                <w:sz w:val="20"/>
                <w:szCs w:val="20"/>
              </w:rPr>
              <w:t>3</w:t>
            </w:r>
          </w:p>
        </w:tc>
        <w:tc>
          <w:tcPr>
            <w:tcW w:w="1430" w:type="pct"/>
            <w:tcBorders>
              <w:top w:val="nil"/>
              <w:left w:val="nil"/>
              <w:bottom w:val="single" w:sz="4" w:space="0" w:color="auto"/>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Дефицит (профицит) местного бюджета</w:t>
            </w:r>
          </w:p>
        </w:tc>
        <w:tc>
          <w:tcPr>
            <w:tcW w:w="506" w:type="pct"/>
            <w:tcBorders>
              <w:top w:val="nil"/>
              <w:left w:val="nil"/>
              <w:bottom w:val="single" w:sz="4" w:space="0" w:color="auto"/>
              <w:right w:val="single" w:sz="4" w:space="0" w:color="auto"/>
            </w:tcBorders>
            <w:shd w:val="clear" w:color="000000" w:fill="FFFFFF"/>
            <w:vAlign w:val="center"/>
          </w:tcPr>
          <w:p w:rsidR="00D14AA6" w:rsidRPr="00713FAA" w:rsidRDefault="00D14AA6" w:rsidP="00F467FD">
            <w:pPr>
              <w:jc w:val="center"/>
              <w:rPr>
                <w:color w:val="000000"/>
              </w:rPr>
            </w:pPr>
            <w:r>
              <w:rPr>
                <w:color w:val="000000"/>
              </w:rPr>
              <w:t>2966,5</w:t>
            </w:r>
          </w:p>
        </w:tc>
        <w:tc>
          <w:tcPr>
            <w:tcW w:w="385" w:type="pct"/>
            <w:tcBorders>
              <w:top w:val="nil"/>
              <w:left w:val="nil"/>
              <w:bottom w:val="single" w:sz="4" w:space="0" w:color="auto"/>
              <w:right w:val="single" w:sz="4" w:space="0" w:color="auto"/>
            </w:tcBorders>
            <w:shd w:val="clear" w:color="000000" w:fill="FFFFFF"/>
            <w:vAlign w:val="center"/>
          </w:tcPr>
          <w:p w:rsidR="00D14AA6" w:rsidRPr="00EE69E1" w:rsidRDefault="00915762" w:rsidP="00F467FD">
            <w:pPr>
              <w:jc w:val="center"/>
              <w:rPr>
                <w:color w:val="000000"/>
              </w:rPr>
            </w:pPr>
            <w:r>
              <w:rPr>
                <w:color w:val="000000"/>
              </w:rPr>
              <w:t>-322.6</w:t>
            </w:r>
          </w:p>
        </w:tc>
        <w:tc>
          <w:tcPr>
            <w:tcW w:w="385" w:type="pct"/>
            <w:tcBorders>
              <w:top w:val="nil"/>
              <w:left w:val="nil"/>
              <w:bottom w:val="single" w:sz="4" w:space="0" w:color="auto"/>
              <w:right w:val="single" w:sz="4" w:space="0" w:color="auto"/>
            </w:tcBorders>
            <w:shd w:val="clear" w:color="000000" w:fill="FFFFFF"/>
            <w:vAlign w:val="center"/>
          </w:tcPr>
          <w:p w:rsidR="00D14AA6" w:rsidRPr="00A26EAF" w:rsidRDefault="00D14AA6" w:rsidP="00F467FD">
            <w:pPr>
              <w:jc w:val="center"/>
              <w:rPr>
                <w:color w:val="000000"/>
              </w:rPr>
            </w:pPr>
            <w:r w:rsidRPr="00A26EAF">
              <w:rPr>
                <w:color w:val="000000"/>
              </w:rPr>
              <w:t>-</w:t>
            </w:r>
            <w:r w:rsidR="00915762">
              <w:rPr>
                <w:color w:val="000000"/>
              </w:rPr>
              <w:t>11257,6</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DB21AB" w:rsidP="00F467FD">
            <w:pPr>
              <w:jc w:val="center"/>
              <w:rPr>
                <w:color w:val="000000"/>
              </w:rPr>
            </w:pPr>
            <w:r>
              <w:rPr>
                <w:color w:val="000000"/>
              </w:rPr>
              <w:t>-1656,2</w:t>
            </w:r>
          </w:p>
        </w:tc>
        <w:tc>
          <w:tcPr>
            <w:tcW w:w="344" w:type="pct"/>
            <w:tcBorders>
              <w:top w:val="nil"/>
              <w:left w:val="nil"/>
              <w:bottom w:val="single" w:sz="4" w:space="0" w:color="auto"/>
              <w:right w:val="single" w:sz="4" w:space="0" w:color="auto"/>
            </w:tcBorders>
            <w:shd w:val="clear" w:color="000000" w:fill="FFFFFF"/>
            <w:vAlign w:val="center"/>
          </w:tcPr>
          <w:p w:rsidR="00D14AA6" w:rsidRPr="00A26EAF" w:rsidRDefault="00FF6CB9" w:rsidP="00F467FD">
            <w:pPr>
              <w:jc w:val="center"/>
              <w:rPr>
                <w:color w:val="000000"/>
              </w:rPr>
            </w:pPr>
            <w:r>
              <w:rPr>
                <w:color w:val="000000"/>
              </w:rPr>
              <w:t>-1200,0</w:t>
            </w:r>
          </w:p>
        </w:tc>
        <w:tc>
          <w:tcPr>
            <w:tcW w:w="344" w:type="pct"/>
            <w:tcBorders>
              <w:top w:val="nil"/>
              <w:left w:val="nil"/>
              <w:bottom w:val="single" w:sz="4" w:space="0" w:color="auto"/>
              <w:right w:val="single" w:sz="4" w:space="0" w:color="auto"/>
            </w:tcBorders>
            <w:shd w:val="clear" w:color="000000" w:fill="FFFFFF"/>
            <w:vAlign w:val="center"/>
          </w:tcPr>
          <w:p w:rsidR="00D14AA6" w:rsidRPr="00713FAA" w:rsidRDefault="00FF6CB9" w:rsidP="00F467FD">
            <w:pPr>
              <w:jc w:val="center"/>
              <w:rPr>
                <w:color w:val="000000"/>
              </w:rPr>
            </w:pPr>
            <w:r>
              <w:rPr>
                <w:color w:val="000000"/>
              </w:rPr>
              <w:t>-1200,0</w:t>
            </w:r>
          </w:p>
        </w:tc>
        <w:tc>
          <w:tcPr>
            <w:tcW w:w="344" w:type="pct"/>
            <w:tcBorders>
              <w:top w:val="nil"/>
              <w:left w:val="nil"/>
              <w:bottom w:val="single" w:sz="4" w:space="0" w:color="auto"/>
              <w:right w:val="single" w:sz="4" w:space="0" w:color="auto"/>
            </w:tcBorders>
            <w:shd w:val="clear" w:color="000000" w:fill="FFFFFF"/>
          </w:tcPr>
          <w:p w:rsidR="00D14AA6" w:rsidRDefault="00BA7C28" w:rsidP="00F467FD">
            <w:pPr>
              <w:jc w:val="center"/>
              <w:rPr>
                <w:color w:val="000000"/>
              </w:rPr>
            </w:pPr>
            <w:r>
              <w:rPr>
                <w:color w:val="000000"/>
              </w:rPr>
              <w:t>-1200,0</w:t>
            </w:r>
          </w:p>
        </w:tc>
        <w:tc>
          <w:tcPr>
            <w:tcW w:w="344" w:type="pct"/>
            <w:tcBorders>
              <w:top w:val="nil"/>
              <w:left w:val="nil"/>
              <w:bottom w:val="single" w:sz="4" w:space="0" w:color="auto"/>
              <w:right w:val="single" w:sz="4" w:space="0" w:color="auto"/>
            </w:tcBorders>
            <w:shd w:val="clear" w:color="000000" w:fill="FFFFFF"/>
          </w:tcPr>
          <w:p w:rsidR="00D14AA6" w:rsidRDefault="001C0C1B" w:rsidP="001C0C1B">
            <w:pPr>
              <w:rPr>
                <w:color w:val="000000"/>
              </w:rPr>
            </w:pPr>
            <w:r>
              <w:rPr>
                <w:color w:val="000000"/>
              </w:rPr>
              <w:t>1200,0</w:t>
            </w:r>
          </w:p>
        </w:tc>
        <w:tc>
          <w:tcPr>
            <w:tcW w:w="344" w:type="pct"/>
            <w:tcBorders>
              <w:top w:val="nil"/>
              <w:left w:val="nil"/>
              <w:bottom w:val="single" w:sz="4" w:space="0" w:color="auto"/>
              <w:right w:val="single" w:sz="4" w:space="0" w:color="auto"/>
            </w:tcBorders>
            <w:shd w:val="clear" w:color="000000" w:fill="FFFFFF"/>
          </w:tcPr>
          <w:p w:rsidR="00D14AA6" w:rsidRDefault="001C0C1B" w:rsidP="00F467FD">
            <w:pPr>
              <w:jc w:val="center"/>
              <w:rPr>
                <w:color w:val="000000"/>
              </w:rPr>
            </w:pPr>
            <w:r>
              <w:rPr>
                <w:color w:val="000000"/>
              </w:rPr>
              <w:t>-1200,0</w:t>
            </w:r>
          </w:p>
        </w:tc>
      </w:tr>
      <w:tr w:rsidR="00D14AA6" w:rsidRPr="00713FAA" w:rsidTr="00DB21AB">
        <w:trPr>
          <w:trHeight w:val="481"/>
        </w:trPr>
        <w:tc>
          <w:tcPr>
            <w:tcW w:w="230" w:type="pct"/>
            <w:tcBorders>
              <w:top w:val="nil"/>
              <w:left w:val="single" w:sz="4" w:space="0" w:color="auto"/>
              <w:bottom w:val="nil"/>
              <w:right w:val="single" w:sz="4" w:space="0" w:color="auto"/>
            </w:tcBorders>
            <w:shd w:val="clear" w:color="000000" w:fill="FFFFFF"/>
            <w:vAlign w:val="center"/>
          </w:tcPr>
          <w:p w:rsidR="00D14AA6" w:rsidRPr="00713FAA" w:rsidRDefault="00DB21AB" w:rsidP="00C71028">
            <w:pPr>
              <w:jc w:val="center"/>
              <w:rPr>
                <w:color w:val="000000"/>
                <w:sz w:val="20"/>
                <w:szCs w:val="20"/>
              </w:rPr>
            </w:pPr>
            <w:r>
              <w:rPr>
                <w:color w:val="000000"/>
                <w:sz w:val="20"/>
                <w:szCs w:val="20"/>
              </w:rPr>
              <w:t>4</w:t>
            </w:r>
          </w:p>
        </w:tc>
        <w:tc>
          <w:tcPr>
            <w:tcW w:w="1430" w:type="pct"/>
            <w:tcBorders>
              <w:top w:val="nil"/>
              <w:left w:val="nil"/>
              <w:bottom w:val="nil"/>
              <w:right w:val="single" w:sz="4" w:space="0" w:color="auto"/>
            </w:tcBorders>
            <w:shd w:val="clear" w:color="000000" w:fill="FFFFFF"/>
            <w:vAlign w:val="center"/>
          </w:tcPr>
          <w:p w:rsidR="00D14AA6" w:rsidRPr="00713FAA" w:rsidRDefault="00D14AA6" w:rsidP="00C71028">
            <w:pPr>
              <w:rPr>
                <w:color w:val="000000"/>
                <w:sz w:val="20"/>
                <w:szCs w:val="20"/>
              </w:rPr>
            </w:pPr>
            <w:r w:rsidRPr="00713FAA">
              <w:rPr>
                <w:color w:val="000000"/>
                <w:sz w:val="20"/>
                <w:szCs w:val="20"/>
              </w:rPr>
              <w:t>Объем муниципального долга на 1 января следующего финансового года</w:t>
            </w:r>
          </w:p>
        </w:tc>
        <w:tc>
          <w:tcPr>
            <w:tcW w:w="506" w:type="pct"/>
            <w:tcBorders>
              <w:top w:val="nil"/>
              <w:left w:val="nil"/>
              <w:bottom w:val="nil"/>
              <w:right w:val="single" w:sz="4" w:space="0" w:color="auto"/>
            </w:tcBorders>
            <w:shd w:val="clear" w:color="000000" w:fill="FFFFFF"/>
            <w:vAlign w:val="center"/>
          </w:tcPr>
          <w:p w:rsidR="00D14AA6" w:rsidRPr="00713FAA" w:rsidRDefault="00D14AA6" w:rsidP="00F467FD">
            <w:pPr>
              <w:jc w:val="center"/>
              <w:rPr>
                <w:color w:val="000000"/>
              </w:rPr>
            </w:pPr>
            <w:r>
              <w:rPr>
                <w:color w:val="000000"/>
              </w:rPr>
              <w:t>1154,3</w:t>
            </w:r>
          </w:p>
        </w:tc>
        <w:tc>
          <w:tcPr>
            <w:tcW w:w="385" w:type="pct"/>
            <w:tcBorders>
              <w:top w:val="nil"/>
              <w:left w:val="nil"/>
              <w:bottom w:val="nil"/>
              <w:right w:val="single" w:sz="4" w:space="0" w:color="auto"/>
            </w:tcBorders>
            <w:shd w:val="clear" w:color="000000" w:fill="FFFFFF"/>
            <w:vAlign w:val="center"/>
          </w:tcPr>
          <w:p w:rsidR="00D14AA6" w:rsidRPr="00EE69E1" w:rsidRDefault="00D14AA6" w:rsidP="00F467FD">
            <w:pPr>
              <w:jc w:val="center"/>
              <w:rPr>
                <w:color w:val="000000"/>
              </w:rPr>
            </w:pPr>
            <w:r w:rsidRPr="00EE69E1">
              <w:rPr>
                <w:color w:val="000000"/>
              </w:rPr>
              <w:t>0</w:t>
            </w:r>
          </w:p>
        </w:tc>
        <w:tc>
          <w:tcPr>
            <w:tcW w:w="385" w:type="pct"/>
            <w:tcBorders>
              <w:top w:val="nil"/>
              <w:left w:val="nil"/>
              <w:bottom w:val="nil"/>
              <w:right w:val="single" w:sz="4" w:space="0" w:color="auto"/>
            </w:tcBorders>
            <w:shd w:val="clear" w:color="000000" w:fill="FFFFFF"/>
            <w:vAlign w:val="center"/>
          </w:tcPr>
          <w:p w:rsidR="00D14AA6" w:rsidRPr="00A26EAF" w:rsidRDefault="00D14AA6" w:rsidP="00F467FD">
            <w:pPr>
              <w:jc w:val="center"/>
              <w:rPr>
                <w:color w:val="000000"/>
              </w:rPr>
            </w:pPr>
            <w:r w:rsidRPr="00A26EAF">
              <w:rPr>
                <w:color w:val="000000"/>
              </w:rPr>
              <w:t>0</w:t>
            </w:r>
          </w:p>
        </w:tc>
        <w:tc>
          <w:tcPr>
            <w:tcW w:w="344" w:type="pct"/>
            <w:tcBorders>
              <w:top w:val="nil"/>
              <w:left w:val="nil"/>
              <w:bottom w:val="nil"/>
              <w:right w:val="single" w:sz="4" w:space="0" w:color="auto"/>
            </w:tcBorders>
            <w:shd w:val="clear" w:color="000000" w:fill="FFFFFF"/>
            <w:vAlign w:val="center"/>
          </w:tcPr>
          <w:p w:rsidR="00D14AA6" w:rsidRPr="00A26EAF" w:rsidRDefault="00D14AA6" w:rsidP="00F467FD">
            <w:pPr>
              <w:jc w:val="center"/>
              <w:rPr>
                <w:color w:val="000000"/>
              </w:rPr>
            </w:pPr>
            <w:r w:rsidRPr="00A26EAF">
              <w:rPr>
                <w:color w:val="000000"/>
              </w:rPr>
              <w:t>0</w:t>
            </w:r>
          </w:p>
        </w:tc>
        <w:tc>
          <w:tcPr>
            <w:tcW w:w="344" w:type="pct"/>
            <w:tcBorders>
              <w:top w:val="nil"/>
              <w:left w:val="nil"/>
              <w:bottom w:val="nil"/>
              <w:right w:val="single" w:sz="4" w:space="0" w:color="auto"/>
            </w:tcBorders>
            <w:shd w:val="clear" w:color="000000" w:fill="FFFFFF"/>
            <w:vAlign w:val="center"/>
          </w:tcPr>
          <w:p w:rsidR="00D14AA6" w:rsidRPr="00A26EAF" w:rsidRDefault="00D14AA6" w:rsidP="00F467FD">
            <w:pPr>
              <w:jc w:val="center"/>
              <w:rPr>
                <w:color w:val="000000"/>
              </w:rPr>
            </w:pPr>
            <w:r w:rsidRPr="00A26EAF">
              <w:rPr>
                <w:color w:val="000000"/>
              </w:rPr>
              <w:t>0</w:t>
            </w:r>
          </w:p>
        </w:tc>
        <w:tc>
          <w:tcPr>
            <w:tcW w:w="344" w:type="pct"/>
            <w:tcBorders>
              <w:top w:val="nil"/>
              <w:left w:val="nil"/>
              <w:bottom w:val="nil"/>
              <w:right w:val="single" w:sz="4" w:space="0" w:color="auto"/>
            </w:tcBorders>
            <w:shd w:val="clear" w:color="000000" w:fill="FFFFFF"/>
            <w:vAlign w:val="center"/>
          </w:tcPr>
          <w:p w:rsidR="00D14AA6" w:rsidRPr="00713FAA" w:rsidRDefault="00D14AA6" w:rsidP="00F467FD">
            <w:pPr>
              <w:jc w:val="center"/>
              <w:rPr>
                <w:color w:val="000000"/>
              </w:rPr>
            </w:pPr>
            <w:r>
              <w:rPr>
                <w:color w:val="000000"/>
              </w:rPr>
              <w:t>0</w:t>
            </w:r>
          </w:p>
        </w:tc>
        <w:tc>
          <w:tcPr>
            <w:tcW w:w="344" w:type="pct"/>
            <w:tcBorders>
              <w:top w:val="nil"/>
              <w:left w:val="nil"/>
              <w:bottom w:val="nil"/>
              <w:right w:val="single" w:sz="4" w:space="0" w:color="auto"/>
            </w:tcBorders>
            <w:shd w:val="clear" w:color="000000" w:fill="FFFFFF"/>
          </w:tcPr>
          <w:p w:rsidR="00D14AA6" w:rsidRDefault="00D14AA6" w:rsidP="00F467FD">
            <w:pPr>
              <w:jc w:val="center"/>
              <w:rPr>
                <w:color w:val="000000"/>
              </w:rPr>
            </w:pPr>
            <w:r>
              <w:rPr>
                <w:color w:val="000000"/>
              </w:rPr>
              <w:t>0</w:t>
            </w:r>
          </w:p>
        </w:tc>
        <w:tc>
          <w:tcPr>
            <w:tcW w:w="344" w:type="pct"/>
            <w:tcBorders>
              <w:top w:val="nil"/>
              <w:left w:val="nil"/>
              <w:bottom w:val="nil"/>
              <w:right w:val="single" w:sz="4" w:space="0" w:color="auto"/>
            </w:tcBorders>
            <w:shd w:val="clear" w:color="000000" w:fill="FFFFFF"/>
          </w:tcPr>
          <w:p w:rsidR="00D14AA6" w:rsidRDefault="00D14AA6" w:rsidP="00F467FD">
            <w:pPr>
              <w:jc w:val="center"/>
              <w:rPr>
                <w:color w:val="000000"/>
              </w:rPr>
            </w:pPr>
            <w:r>
              <w:rPr>
                <w:color w:val="000000"/>
              </w:rPr>
              <w:t>0</w:t>
            </w:r>
          </w:p>
        </w:tc>
        <w:tc>
          <w:tcPr>
            <w:tcW w:w="344" w:type="pct"/>
            <w:tcBorders>
              <w:top w:val="nil"/>
              <w:left w:val="nil"/>
              <w:bottom w:val="nil"/>
              <w:right w:val="single" w:sz="4" w:space="0" w:color="auto"/>
            </w:tcBorders>
            <w:shd w:val="clear" w:color="000000" w:fill="FFFFFF"/>
          </w:tcPr>
          <w:p w:rsidR="00D14AA6" w:rsidRDefault="00D14AA6" w:rsidP="00F467FD">
            <w:pPr>
              <w:jc w:val="center"/>
              <w:rPr>
                <w:color w:val="000000"/>
              </w:rPr>
            </w:pPr>
          </w:p>
        </w:tc>
      </w:tr>
      <w:tr w:rsidR="00DB21AB" w:rsidRPr="00713FAA" w:rsidTr="00D14AA6">
        <w:trPr>
          <w:trHeight w:val="481"/>
        </w:trPr>
        <w:tc>
          <w:tcPr>
            <w:tcW w:w="230" w:type="pct"/>
            <w:tcBorders>
              <w:top w:val="nil"/>
              <w:left w:val="single" w:sz="4" w:space="0" w:color="auto"/>
              <w:bottom w:val="single" w:sz="4" w:space="0" w:color="auto"/>
              <w:right w:val="single" w:sz="4" w:space="0" w:color="auto"/>
            </w:tcBorders>
            <w:shd w:val="clear" w:color="000000" w:fill="FFFFFF"/>
            <w:vAlign w:val="center"/>
          </w:tcPr>
          <w:p w:rsidR="00DB21AB" w:rsidRDefault="00DB21AB" w:rsidP="00C71028">
            <w:pPr>
              <w:jc w:val="center"/>
              <w:rPr>
                <w:color w:val="000000"/>
                <w:sz w:val="20"/>
                <w:szCs w:val="20"/>
              </w:rPr>
            </w:pPr>
          </w:p>
        </w:tc>
        <w:tc>
          <w:tcPr>
            <w:tcW w:w="1430" w:type="pct"/>
            <w:tcBorders>
              <w:top w:val="nil"/>
              <w:left w:val="nil"/>
              <w:bottom w:val="single" w:sz="4" w:space="0" w:color="auto"/>
              <w:right w:val="single" w:sz="4" w:space="0" w:color="auto"/>
            </w:tcBorders>
            <w:shd w:val="clear" w:color="000000" w:fill="FFFFFF"/>
            <w:vAlign w:val="center"/>
          </w:tcPr>
          <w:p w:rsidR="00DB21AB" w:rsidRPr="00713FAA" w:rsidRDefault="00DB21AB" w:rsidP="00C71028">
            <w:pPr>
              <w:rPr>
                <w:color w:val="000000"/>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DB21AB" w:rsidRDefault="00DB21AB" w:rsidP="00F467FD">
            <w:pPr>
              <w:jc w:val="center"/>
              <w:rPr>
                <w:color w:val="000000"/>
              </w:rPr>
            </w:pPr>
          </w:p>
        </w:tc>
        <w:tc>
          <w:tcPr>
            <w:tcW w:w="385" w:type="pct"/>
            <w:tcBorders>
              <w:top w:val="nil"/>
              <w:left w:val="nil"/>
              <w:bottom w:val="single" w:sz="4" w:space="0" w:color="auto"/>
              <w:right w:val="single" w:sz="4" w:space="0" w:color="auto"/>
            </w:tcBorders>
            <w:shd w:val="clear" w:color="000000" w:fill="FFFFFF"/>
            <w:vAlign w:val="center"/>
          </w:tcPr>
          <w:p w:rsidR="00DB21AB" w:rsidRPr="00EE69E1" w:rsidRDefault="00DB21AB" w:rsidP="00F467FD">
            <w:pPr>
              <w:jc w:val="center"/>
              <w:rPr>
                <w:color w:val="000000"/>
              </w:rPr>
            </w:pPr>
          </w:p>
        </w:tc>
        <w:tc>
          <w:tcPr>
            <w:tcW w:w="385" w:type="pct"/>
            <w:tcBorders>
              <w:top w:val="nil"/>
              <w:left w:val="nil"/>
              <w:bottom w:val="single" w:sz="4" w:space="0" w:color="auto"/>
              <w:right w:val="single" w:sz="4" w:space="0" w:color="auto"/>
            </w:tcBorders>
            <w:shd w:val="clear" w:color="000000" w:fill="FFFFFF"/>
            <w:vAlign w:val="center"/>
          </w:tcPr>
          <w:p w:rsidR="00DB21AB" w:rsidRPr="00A26EAF"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B21AB" w:rsidRPr="00A26EAF"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B21AB" w:rsidRPr="00A26EAF"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vAlign w:val="center"/>
          </w:tcPr>
          <w:p w:rsidR="00DB21AB"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B21AB"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B21AB" w:rsidRDefault="00DB21AB" w:rsidP="00F467FD">
            <w:pPr>
              <w:jc w:val="center"/>
              <w:rPr>
                <w:color w:val="000000"/>
              </w:rPr>
            </w:pPr>
          </w:p>
        </w:tc>
        <w:tc>
          <w:tcPr>
            <w:tcW w:w="344" w:type="pct"/>
            <w:tcBorders>
              <w:top w:val="nil"/>
              <w:left w:val="nil"/>
              <w:bottom w:val="single" w:sz="4" w:space="0" w:color="auto"/>
              <w:right w:val="single" w:sz="4" w:space="0" w:color="auto"/>
            </w:tcBorders>
            <w:shd w:val="clear" w:color="000000" w:fill="FFFFFF"/>
          </w:tcPr>
          <w:p w:rsidR="00DB21AB" w:rsidRDefault="00DB21AB" w:rsidP="00F467FD">
            <w:pPr>
              <w:jc w:val="center"/>
              <w:rPr>
                <w:color w:val="000000"/>
              </w:rPr>
            </w:pPr>
          </w:p>
        </w:tc>
      </w:tr>
    </w:tbl>
    <w:p w:rsidR="00DB21AB" w:rsidRDefault="00DB21AB" w:rsidP="00054659">
      <w:pPr>
        <w:pStyle w:val="ConsPlusNonformat"/>
        <w:widowControl/>
        <w:rPr>
          <w:rFonts w:ascii="Times New Roman" w:hAnsi="Times New Roman" w:cs="Times New Roman"/>
          <w:sz w:val="24"/>
          <w:szCs w:val="24"/>
        </w:rPr>
      </w:pPr>
    </w:p>
    <w:p w:rsidR="00054659" w:rsidRDefault="00220CA1" w:rsidP="00054659">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экономист</w:t>
      </w:r>
      <w:r w:rsidR="00054659">
        <w:rPr>
          <w:rFonts w:ascii="Times New Roman" w:hAnsi="Times New Roman" w:cs="Times New Roman"/>
          <w:sz w:val="24"/>
          <w:szCs w:val="24"/>
        </w:rPr>
        <w:t xml:space="preserve"> отдела по финансам, налогам, анализу и прогнозированию </w:t>
      </w:r>
    </w:p>
    <w:p w:rsidR="00054659" w:rsidRDefault="00054659" w:rsidP="0005465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социально -экономического развития администрации               </w:t>
      </w:r>
      <w:r w:rsidR="00220CA1">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15C">
        <w:rPr>
          <w:rFonts w:ascii="Times New Roman" w:hAnsi="Times New Roman" w:cs="Times New Roman"/>
          <w:sz w:val="24"/>
          <w:szCs w:val="24"/>
        </w:rPr>
        <w:t>С.В.Еманакова</w:t>
      </w:r>
    </w:p>
    <w:p w:rsidR="00DB21AB" w:rsidRDefault="00DB21AB" w:rsidP="00054659">
      <w:pPr>
        <w:pStyle w:val="ConsPlusNonformat"/>
        <w:widowControl/>
        <w:rPr>
          <w:rFonts w:ascii="Times New Roman" w:hAnsi="Times New Roman" w:cs="Times New Roman"/>
          <w:sz w:val="24"/>
          <w:szCs w:val="24"/>
        </w:rPr>
      </w:pPr>
    </w:p>
    <w:p w:rsidR="00220CA1" w:rsidRDefault="00220CA1" w:rsidP="00054659">
      <w:pPr>
        <w:pStyle w:val="ConsPlusNonformat"/>
        <w:widowControl/>
        <w:rPr>
          <w:rFonts w:ascii="Times New Roman" w:hAnsi="Times New Roman" w:cs="Times New Roman"/>
          <w:sz w:val="24"/>
          <w:szCs w:val="24"/>
        </w:rPr>
      </w:pPr>
    </w:p>
    <w:p w:rsidR="00F4377D" w:rsidRDefault="00F4377D" w:rsidP="00F4377D">
      <w:r>
        <w:t xml:space="preserve">                                                                                                                                                </w:t>
      </w:r>
      <w:r w:rsidR="00284FA1">
        <w:t xml:space="preserve">                       </w:t>
      </w:r>
      <w:r w:rsidRPr="006A23A0">
        <w:t xml:space="preserve">Приложение </w:t>
      </w:r>
      <w:r>
        <w:t>№ 3</w:t>
      </w:r>
      <w:r w:rsidRPr="006A23A0">
        <w:t xml:space="preserve"> </w:t>
      </w:r>
    </w:p>
    <w:p w:rsidR="00F4377D" w:rsidRDefault="00284FA1" w:rsidP="004B1A48">
      <w:pPr>
        <w:pStyle w:val="ConsPlusTitle"/>
        <w:rPr>
          <w:rFonts w:ascii="Times New Roman" w:hAnsi="Times New Roman"/>
          <w:b w:val="0"/>
          <w:sz w:val="24"/>
          <w:szCs w:val="24"/>
        </w:rPr>
      </w:pPr>
      <w:r>
        <w:rPr>
          <w:rFonts w:ascii="Times New Roman" w:hAnsi="Times New Roman"/>
          <w:b w:val="0"/>
          <w:sz w:val="24"/>
          <w:szCs w:val="24"/>
        </w:rPr>
        <w:t xml:space="preserve">    </w:t>
      </w:r>
      <w:r w:rsidR="004B1A48">
        <w:rPr>
          <w:rFonts w:ascii="Times New Roman" w:hAnsi="Times New Roman"/>
          <w:b w:val="0"/>
          <w:sz w:val="24"/>
          <w:szCs w:val="24"/>
        </w:rPr>
        <w:t xml:space="preserve">                                                                                                                                                                   </w:t>
      </w:r>
      <w:r w:rsidR="00F4377D" w:rsidRPr="00EB2DAC">
        <w:rPr>
          <w:rFonts w:ascii="Times New Roman" w:hAnsi="Times New Roman"/>
          <w:b w:val="0"/>
          <w:sz w:val="24"/>
          <w:szCs w:val="24"/>
        </w:rPr>
        <w:t xml:space="preserve">к бюджетному прогнозу </w:t>
      </w:r>
      <w:proofErr w:type="gramStart"/>
      <w:r w:rsidR="00F4377D">
        <w:rPr>
          <w:rFonts w:ascii="Times New Roman" w:hAnsi="Times New Roman"/>
          <w:b w:val="0"/>
          <w:sz w:val="24"/>
          <w:szCs w:val="24"/>
        </w:rPr>
        <w:t>Октябрьского</w:t>
      </w:r>
      <w:proofErr w:type="gramEnd"/>
      <w:r w:rsidR="00F4377D" w:rsidRPr="00EB2DAC">
        <w:rPr>
          <w:rFonts w:ascii="Times New Roman" w:hAnsi="Times New Roman"/>
          <w:b w:val="0"/>
          <w:sz w:val="24"/>
          <w:szCs w:val="24"/>
        </w:rPr>
        <w:t xml:space="preserve"> </w:t>
      </w:r>
    </w:p>
    <w:p w:rsidR="00F4377D" w:rsidRDefault="00F4377D" w:rsidP="004B1A48">
      <w:pPr>
        <w:pStyle w:val="ConsPlusTitle"/>
        <w:rPr>
          <w:rFonts w:ascii="Times New Roman" w:hAnsi="Times New Roman"/>
          <w:b w:val="0"/>
          <w:sz w:val="24"/>
          <w:szCs w:val="24"/>
        </w:rPr>
      </w:pPr>
      <w:r>
        <w:rPr>
          <w:rFonts w:ascii="Times New Roman" w:hAnsi="Times New Roman"/>
          <w:b w:val="0"/>
          <w:sz w:val="24"/>
          <w:szCs w:val="24"/>
        </w:rPr>
        <w:t xml:space="preserve">                                                                                                                         </w:t>
      </w:r>
      <w:r w:rsidR="00284FA1">
        <w:rPr>
          <w:rFonts w:ascii="Times New Roman" w:hAnsi="Times New Roman"/>
          <w:b w:val="0"/>
          <w:sz w:val="24"/>
          <w:szCs w:val="24"/>
        </w:rPr>
        <w:t xml:space="preserve">             </w:t>
      </w:r>
      <w:r w:rsidR="004B1A48">
        <w:rPr>
          <w:rFonts w:ascii="Times New Roman" w:hAnsi="Times New Roman"/>
          <w:b w:val="0"/>
          <w:sz w:val="24"/>
          <w:szCs w:val="24"/>
        </w:rPr>
        <w:t xml:space="preserve">                                 </w:t>
      </w:r>
      <w:r w:rsidRPr="00EB2DAC">
        <w:rPr>
          <w:rFonts w:ascii="Times New Roman" w:hAnsi="Times New Roman"/>
          <w:b w:val="0"/>
          <w:sz w:val="24"/>
          <w:szCs w:val="24"/>
        </w:rPr>
        <w:t xml:space="preserve">муниципального образования </w:t>
      </w:r>
      <w:proofErr w:type="gramStart"/>
      <w:r w:rsidRPr="00EB2DAC">
        <w:rPr>
          <w:rFonts w:ascii="Times New Roman" w:hAnsi="Times New Roman"/>
          <w:b w:val="0"/>
          <w:sz w:val="24"/>
          <w:szCs w:val="24"/>
        </w:rPr>
        <w:t>на</w:t>
      </w:r>
      <w:proofErr w:type="gramEnd"/>
      <w:r w:rsidRPr="00EB2DAC">
        <w:rPr>
          <w:rFonts w:ascii="Times New Roman" w:hAnsi="Times New Roman"/>
          <w:b w:val="0"/>
          <w:sz w:val="24"/>
          <w:szCs w:val="24"/>
        </w:rPr>
        <w:t xml:space="preserve"> </w:t>
      </w:r>
    </w:p>
    <w:p w:rsidR="00F4377D" w:rsidRDefault="00F4377D" w:rsidP="004B1A48">
      <w:pPr>
        <w:pStyle w:val="ConsPlusTitle"/>
        <w:rPr>
          <w:rFonts w:ascii="Times New Roman" w:hAnsi="Times New Roman"/>
          <w:b w:val="0"/>
          <w:sz w:val="24"/>
          <w:szCs w:val="24"/>
        </w:rPr>
      </w:pPr>
      <w:r>
        <w:rPr>
          <w:rFonts w:ascii="Times New Roman" w:hAnsi="Times New Roman"/>
          <w:b w:val="0"/>
          <w:sz w:val="24"/>
          <w:szCs w:val="24"/>
        </w:rPr>
        <w:t xml:space="preserve">                                                                                                                </w:t>
      </w:r>
      <w:r w:rsidR="00284FA1">
        <w:rPr>
          <w:rFonts w:ascii="Times New Roman" w:hAnsi="Times New Roman"/>
          <w:b w:val="0"/>
          <w:sz w:val="24"/>
          <w:szCs w:val="24"/>
        </w:rPr>
        <w:t xml:space="preserve">                          </w:t>
      </w:r>
      <w:r w:rsidR="004B1A48">
        <w:rPr>
          <w:rFonts w:ascii="Times New Roman" w:hAnsi="Times New Roman"/>
          <w:b w:val="0"/>
          <w:sz w:val="24"/>
          <w:szCs w:val="24"/>
        </w:rPr>
        <w:t xml:space="preserve">                             </w:t>
      </w:r>
      <w:r w:rsidR="00EE69E1">
        <w:rPr>
          <w:rFonts w:ascii="Times New Roman" w:hAnsi="Times New Roman"/>
          <w:b w:val="0"/>
          <w:sz w:val="24"/>
          <w:szCs w:val="24"/>
        </w:rPr>
        <w:t xml:space="preserve">долгосрочный </w:t>
      </w:r>
      <w:r w:rsidR="00284FA1">
        <w:rPr>
          <w:rFonts w:ascii="Times New Roman" w:hAnsi="Times New Roman"/>
          <w:b w:val="0"/>
          <w:sz w:val="24"/>
          <w:szCs w:val="24"/>
        </w:rPr>
        <w:t xml:space="preserve">период </w:t>
      </w:r>
      <w:r w:rsidR="00EE69E1">
        <w:rPr>
          <w:rFonts w:ascii="Times New Roman" w:hAnsi="Times New Roman"/>
          <w:b w:val="0"/>
          <w:sz w:val="24"/>
          <w:szCs w:val="24"/>
        </w:rPr>
        <w:t>до 202</w:t>
      </w:r>
      <w:r w:rsidR="00220CA1">
        <w:rPr>
          <w:rFonts w:ascii="Times New Roman" w:hAnsi="Times New Roman"/>
          <w:b w:val="0"/>
          <w:sz w:val="24"/>
          <w:szCs w:val="24"/>
        </w:rPr>
        <w:t>6</w:t>
      </w:r>
      <w:r w:rsidRPr="00EB2DAC">
        <w:rPr>
          <w:rFonts w:ascii="Times New Roman" w:hAnsi="Times New Roman"/>
          <w:b w:val="0"/>
          <w:sz w:val="24"/>
          <w:szCs w:val="24"/>
        </w:rPr>
        <w:t xml:space="preserve"> года</w:t>
      </w:r>
    </w:p>
    <w:p w:rsidR="00F4377D" w:rsidRDefault="00F4377D" w:rsidP="00F4377D">
      <w:pPr>
        <w:pStyle w:val="ConsPlusTitle"/>
        <w:ind w:left="720"/>
        <w:jc w:val="center"/>
        <w:rPr>
          <w:rFonts w:ascii="Times New Roman" w:hAnsi="Times New Roman"/>
          <w:b w:val="0"/>
          <w:sz w:val="24"/>
          <w:szCs w:val="24"/>
        </w:rPr>
      </w:pPr>
    </w:p>
    <w:p w:rsidR="00F220DC" w:rsidRPr="006F189B" w:rsidRDefault="00F4377D" w:rsidP="00F220DC">
      <w:pPr>
        <w:jc w:val="center"/>
        <w:rPr>
          <w:b/>
        </w:rPr>
      </w:pPr>
      <w:r w:rsidRPr="006F189B">
        <w:rPr>
          <w:b/>
        </w:rPr>
        <w:t>Показатели финансового обеспечения муниципальных программ</w:t>
      </w:r>
    </w:p>
    <w:p w:rsidR="00F4377D" w:rsidRPr="006F189B" w:rsidRDefault="00F4377D" w:rsidP="00F220DC">
      <w:pPr>
        <w:jc w:val="center"/>
        <w:rPr>
          <w:b/>
        </w:rPr>
      </w:pPr>
      <w:r w:rsidRPr="006F189B">
        <w:rPr>
          <w:b/>
        </w:rPr>
        <w:t>Октябрьского муниципально</w:t>
      </w:r>
      <w:r w:rsidR="00EE69E1" w:rsidRPr="006F189B">
        <w:rPr>
          <w:b/>
        </w:rPr>
        <w:t>го образования на период до 202</w:t>
      </w:r>
      <w:r w:rsidR="00220CA1">
        <w:rPr>
          <w:b/>
        </w:rPr>
        <w:t>6</w:t>
      </w:r>
      <w:r w:rsidRPr="006F189B">
        <w:rPr>
          <w:b/>
        </w:rPr>
        <w:t xml:space="preserve"> года</w:t>
      </w:r>
    </w:p>
    <w:p w:rsidR="00F4377D" w:rsidRPr="006F189B" w:rsidRDefault="00F4377D" w:rsidP="00F4377D"/>
    <w:p w:rsidR="00F4377D" w:rsidRPr="006F189B" w:rsidRDefault="00F4377D" w:rsidP="00F4377D"/>
    <w:p w:rsidR="00F4377D" w:rsidRPr="006F189B" w:rsidRDefault="00F4377D" w:rsidP="00F4377D">
      <w:pPr>
        <w:tabs>
          <w:tab w:val="left" w:pos="3030"/>
        </w:tabs>
      </w:pPr>
      <w:r w:rsidRPr="006F189B">
        <w:tab/>
      </w:r>
    </w:p>
    <w:tbl>
      <w:tblPr>
        <w:tblW w:w="4941" w:type="pct"/>
        <w:tblLook w:val="00A0" w:firstRow="1" w:lastRow="0" w:firstColumn="1" w:lastColumn="0" w:noHBand="0" w:noVBand="0"/>
      </w:tblPr>
      <w:tblGrid>
        <w:gridCol w:w="756"/>
        <w:gridCol w:w="4372"/>
        <w:gridCol w:w="996"/>
        <w:gridCol w:w="1116"/>
        <w:gridCol w:w="1116"/>
        <w:gridCol w:w="996"/>
        <w:gridCol w:w="996"/>
        <w:gridCol w:w="996"/>
        <w:gridCol w:w="996"/>
        <w:gridCol w:w="996"/>
        <w:gridCol w:w="996"/>
      </w:tblGrid>
      <w:tr w:rsidR="00220CA1" w:rsidRPr="006F189B" w:rsidTr="00220CA1">
        <w:trPr>
          <w:trHeight w:val="865"/>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Наименование показателя</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2018</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2019</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2020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2021</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2022</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2023</w:t>
            </w:r>
          </w:p>
        </w:tc>
        <w:tc>
          <w:tcPr>
            <w:tcW w:w="347" w:type="pct"/>
            <w:tcBorders>
              <w:top w:val="single" w:sz="4" w:space="0" w:color="auto"/>
              <w:left w:val="nil"/>
              <w:bottom w:val="single" w:sz="4" w:space="0" w:color="auto"/>
              <w:right w:val="single" w:sz="4" w:space="0" w:color="auto"/>
            </w:tcBorders>
            <w:shd w:val="clear" w:color="000000" w:fill="FFFFFF"/>
          </w:tcPr>
          <w:p w:rsidR="00220CA1" w:rsidRPr="006F189B" w:rsidRDefault="00220CA1" w:rsidP="006F189B">
            <w:pPr>
              <w:jc w:val="center"/>
              <w:rPr>
                <w:color w:val="000000"/>
              </w:rPr>
            </w:pPr>
          </w:p>
          <w:p w:rsidR="00220CA1" w:rsidRPr="006F189B" w:rsidRDefault="00220CA1" w:rsidP="006F189B">
            <w:pPr>
              <w:jc w:val="center"/>
              <w:rPr>
                <w:color w:val="000000"/>
              </w:rPr>
            </w:pPr>
            <w:r w:rsidRPr="006F189B">
              <w:rPr>
                <w:color w:val="000000"/>
              </w:rPr>
              <w:t>2024</w:t>
            </w:r>
          </w:p>
        </w:tc>
        <w:tc>
          <w:tcPr>
            <w:tcW w:w="347" w:type="pct"/>
            <w:tcBorders>
              <w:top w:val="single" w:sz="4" w:space="0" w:color="auto"/>
              <w:left w:val="nil"/>
              <w:bottom w:val="single" w:sz="4" w:space="0" w:color="auto"/>
              <w:right w:val="single" w:sz="4" w:space="0" w:color="auto"/>
            </w:tcBorders>
            <w:shd w:val="clear" w:color="000000" w:fill="FFFFFF"/>
          </w:tcPr>
          <w:p w:rsidR="00220CA1" w:rsidRDefault="00220CA1" w:rsidP="006F189B">
            <w:pPr>
              <w:jc w:val="center"/>
              <w:rPr>
                <w:color w:val="000000"/>
              </w:rPr>
            </w:pPr>
          </w:p>
          <w:p w:rsidR="00220CA1" w:rsidRPr="00D555B9" w:rsidRDefault="00220CA1" w:rsidP="00D555B9">
            <w:r>
              <w:t>2025</w:t>
            </w:r>
          </w:p>
        </w:tc>
        <w:tc>
          <w:tcPr>
            <w:tcW w:w="347" w:type="pct"/>
            <w:tcBorders>
              <w:top w:val="single" w:sz="4" w:space="0" w:color="auto"/>
              <w:left w:val="nil"/>
              <w:bottom w:val="single" w:sz="4" w:space="0" w:color="auto"/>
              <w:right w:val="single" w:sz="4" w:space="0" w:color="auto"/>
            </w:tcBorders>
            <w:shd w:val="clear" w:color="000000" w:fill="FFFFFF"/>
          </w:tcPr>
          <w:p w:rsidR="003755C6" w:rsidRDefault="003755C6" w:rsidP="006F189B">
            <w:pPr>
              <w:jc w:val="center"/>
              <w:rPr>
                <w:color w:val="000000"/>
              </w:rPr>
            </w:pPr>
          </w:p>
          <w:p w:rsidR="00220CA1" w:rsidRPr="003755C6" w:rsidRDefault="003755C6" w:rsidP="003755C6">
            <w:r>
              <w:t>2026</w:t>
            </w:r>
          </w:p>
        </w:tc>
      </w:tr>
      <w:tr w:rsidR="00220CA1" w:rsidRPr="006F189B" w:rsidTr="008D03C7">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4377D">
            <w:pPr>
              <w:rPr>
                <w:color w:val="000000"/>
              </w:rPr>
            </w:pPr>
            <w:r w:rsidRPr="006F189B">
              <w:rPr>
                <w:color w:val="000000"/>
              </w:rPr>
              <w:t>Расходы местного бюджета - всего</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64311,3</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123622,3</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915762" w:rsidP="00C71028">
            <w:pPr>
              <w:jc w:val="center"/>
              <w:rPr>
                <w:color w:val="000000"/>
              </w:rPr>
            </w:pPr>
            <w:r>
              <w:rPr>
                <w:color w:val="000000"/>
              </w:rPr>
              <w:t>108679,1</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B21AB" w:rsidP="00C71028">
            <w:pPr>
              <w:jc w:val="center"/>
              <w:rPr>
                <w:color w:val="000000"/>
              </w:rPr>
            </w:pPr>
            <w:r>
              <w:rPr>
                <w:color w:val="000000"/>
              </w:rPr>
              <w:t>69378,3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A34D1" w:rsidP="00C71028">
            <w:pPr>
              <w:jc w:val="center"/>
              <w:rPr>
                <w:color w:val="000000"/>
              </w:rPr>
            </w:pPr>
            <w:r>
              <w:rPr>
                <w:color w:val="000000"/>
              </w:rPr>
              <w:t>41815,0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3C6DEC" w:rsidP="00C71028">
            <w:pPr>
              <w:jc w:val="center"/>
              <w:rPr>
                <w:color w:val="000000"/>
              </w:rPr>
            </w:pPr>
            <w:r>
              <w:rPr>
                <w:color w:val="000000"/>
              </w:rPr>
              <w:t>31656,5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5506AA" w:rsidP="008D03C7">
            <w:pPr>
              <w:rPr>
                <w:color w:val="000000"/>
              </w:rPr>
            </w:pPr>
            <w:r>
              <w:rPr>
                <w:color w:val="000000"/>
              </w:rPr>
              <w:t>32192,2</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3755C6" w:rsidP="008D03C7">
            <w:pPr>
              <w:rPr>
                <w:color w:val="000000"/>
              </w:rPr>
            </w:pPr>
            <w:r>
              <w:rPr>
                <w:color w:val="000000"/>
              </w:rPr>
              <w:t>21798,3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3755C6" w:rsidP="008D03C7">
            <w:pPr>
              <w:rPr>
                <w:color w:val="000000"/>
              </w:rPr>
            </w:pPr>
            <w:r>
              <w:rPr>
                <w:color w:val="000000"/>
              </w:rPr>
              <w:t>22998,3</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4377D">
            <w:pPr>
              <w:rPr>
                <w:color w:val="000000"/>
              </w:rPr>
            </w:pPr>
            <w:r w:rsidRPr="006F189B">
              <w:rPr>
                <w:color w:val="000000"/>
              </w:rPr>
              <w:t>в том числе:</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220CA1" w:rsidP="00C71028">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220CA1" w:rsidP="00C71028">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220CA1" w:rsidP="00C71028">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220CA1" w:rsidP="00C71028">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tcPr>
          <w:p w:rsidR="00220CA1" w:rsidRPr="001711F2" w:rsidRDefault="00220CA1" w:rsidP="006F189B">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tcPr>
          <w:p w:rsidR="00220CA1" w:rsidRPr="001711F2" w:rsidRDefault="00220CA1" w:rsidP="006F189B">
            <w:pPr>
              <w:jc w:val="center"/>
              <w:rPr>
                <w:color w:val="000000"/>
              </w:rPr>
            </w:pPr>
          </w:p>
        </w:tc>
        <w:tc>
          <w:tcPr>
            <w:tcW w:w="347" w:type="pct"/>
            <w:tcBorders>
              <w:top w:val="single" w:sz="4" w:space="0" w:color="auto"/>
              <w:left w:val="nil"/>
              <w:bottom w:val="single" w:sz="4" w:space="0" w:color="auto"/>
              <w:right w:val="single" w:sz="4" w:space="0" w:color="auto"/>
            </w:tcBorders>
            <w:shd w:val="clear" w:color="000000" w:fill="FFFFFF"/>
          </w:tcPr>
          <w:p w:rsidR="00220CA1" w:rsidRPr="001711F2" w:rsidRDefault="00220CA1" w:rsidP="006F189B">
            <w:pPr>
              <w:jc w:val="center"/>
              <w:rPr>
                <w:color w:val="000000"/>
              </w:rPr>
            </w:pPr>
          </w:p>
        </w:tc>
      </w:tr>
      <w:tr w:rsidR="00220CA1" w:rsidRPr="0057340E"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4377D">
            <w:pPr>
              <w:rPr>
                <w:color w:val="000000"/>
              </w:rPr>
            </w:pPr>
            <w:r w:rsidRPr="006F189B">
              <w:rPr>
                <w:color w:val="000000"/>
              </w:rPr>
              <w:t>Расходы на реализацию муниципальных программ Октябрьского муниципального образования – всего:</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60973,2</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123026,1</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915762" w:rsidP="00C71028">
            <w:pPr>
              <w:jc w:val="center"/>
              <w:rPr>
                <w:color w:val="000000"/>
              </w:rPr>
            </w:pPr>
            <w:r>
              <w:rPr>
                <w:color w:val="000000"/>
              </w:rPr>
              <w:t>107463,8</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659C5" w:rsidP="00C71028">
            <w:pPr>
              <w:jc w:val="center"/>
              <w:rPr>
                <w:color w:val="000000"/>
              </w:rPr>
            </w:pPr>
            <w:r>
              <w:rPr>
                <w:color w:val="000000"/>
              </w:rPr>
              <w:t>68612,8</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A34D1" w:rsidP="00C71028">
            <w:pPr>
              <w:jc w:val="center"/>
              <w:rPr>
                <w:color w:val="000000"/>
              </w:rPr>
            </w:pPr>
            <w:r>
              <w:rPr>
                <w:color w:val="000000"/>
              </w:rPr>
              <w:t>39816,0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3C6DEC" w:rsidP="00C71028">
            <w:pPr>
              <w:jc w:val="center"/>
              <w:rPr>
                <w:color w:val="000000"/>
              </w:rPr>
            </w:pPr>
            <w:r>
              <w:rPr>
                <w:color w:val="000000"/>
              </w:rPr>
              <w:t>30859,6</w:t>
            </w:r>
          </w:p>
        </w:tc>
        <w:tc>
          <w:tcPr>
            <w:tcW w:w="347" w:type="pct"/>
            <w:tcBorders>
              <w:top w:val="single" w:sz="4" w:space="0" w:color="auto"/>
              <w:left w:val="nil"/>
              <w:bottom w:val="single" w:sz="4" w:space="0" w:color="auto"/>
              <w:right w:val="single" w:sz="4" w:space="0" w:color="auto"/>
            </w:tcBorders>
            <w:shd w:val="clear" w:color="auto" w:fill="auto"/>
          </w:tcPr>
          <w:p w:rsidR="00220CA1" w:rsidRDefault="00220CA1" w:rsidP="0057340E"/>
          <w:p w:rsidR="00CC266C" w:rsidRPr="0057340E" w:rsidRDefault="005506AA" w:rsidP="0057340E">
            <w:r>
              <w:t>31382,0</w:t>
            </w:r>
          </w:p>
        </w:tc>
        <w:tc>
          <w:tcPr>
            <w:tcW w:w="347" w:type="pct"/>
            <w:tcBorders>
              <w:top w:val="single" w:sz="4" w:space="0" w:color="auto"/>
              <w:left w:val="nil"/>
              <w:bottom w:val="single" w:sz="4" w:space="0" w:color="auto"/>
              <w:right w:val="single" w:sz="4" w:space="0" w:color="auto"/>
            </w:tcBorders>
            <w:shd w:val="clear" w:color="auto" w:fill="auto"/>
          </w:tcPr>
          <w:p w:rsidR="00CC266C" w:rsidRDefault="00CC266C" w:rsidP="0057340E"/>
          <w:p w:rsidR="00220CA1" w:rsidRPr="00CC266C" w:rsidRDefault="00CC266C" w:rsidP="00CC266C">
            <w:r>
              <w:t>20986,6</w:t>
            </w:r>
          </w:p>
        </w:tc>
        <w:tc>
          <w:tcPr>
            <w:tcW w:w="347" w:type="pct"/>
            <w:tcBorders>
              <w:top w:val="single" w:sz="4" w:space="0" w:color="auto"/>
              <w:left w:val="nil"/>
              <w:bottom w:val="single" w:sz="4" w:space="0" w:color="auto"/>
              <w:right w:val="single" w:sz="4" w:space="0" w:color="auto"/>
            </w:tcBorders>
          </w:tcPr>
          <w:p w:rsidR="00CC266C" w:rsidRDefault="00CC266C" w:rsidP="0057340E"/>
          <w:p w:rsidR="00220CA1" w:rsidRPr="00CC266C" w:rsidRDefault="00CC266C" w:rsidP="00CC266C">
            <w:r>
              <w:t>22186,6</w:t>
            </w:r>
          </w:p>
        </w:tc>
      </w:tr>
      <w:tr w:rsidR="00220CA1" w:rsidRPr="0057340E"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1.1.1.</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4377D">
            <w:pPr>
              <w:rPr>
                <w:color w:val="000000"/>
              </w:rPr>
            </w:pPr>
            <w:r w:rsidRPr="006F189B">
              <w:rPr>
                <w:color w:val="000000"/>
              </w:rPr>
              <w:t>Муниципальная программа «Муниципальное управление»</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11639,6</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12090,4</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915762" w:rsidP="00C71028">
            <w:pPr>
              <w:jc w:val="center"/>
              <w:rPr>
                <w:color w:val="000000"/>
              </w:rPr>
            </w:pPr>
            <w:r>
              <w:rPr>
                <w:color w:val="000000"/>
              </w:rPr>
              <w:t>14056,2</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659C5" w:rsidP="00C71028">
            <w:pPr>
              <w:jc w:val="center"/>
              <w:rPr>
                <w:color w:val="000000"/>
              </w:rPr>
            </w:pPr>
            <w:r>
              <w:rPr>
                <w:color w:val="000000"/>
              </w:rPr>
              <w:t>12530,3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FE1CAD" w:rsidP="00C71028">
            <w:pPr>
              <w:jc w:val="center"/>
              <w:rPr>
                <w:color w:val="000000"/>
              </w:rPr>
            </w:pPr>
            <w:r>
              <w:rPr>
                <w:color w:val="000000"/>
              </w:rPr>
              <w:t>9830,1</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3C6DEC" w:rsidP="00C71028">
            <w:pPr>
              <w:jc w:val="center"/>
              <w:rPr>
                <w:color w:val="000000"/>
              </w:rPr>
            </w:pPr>
            <w:r>
              <w:rPr>
                <w:color w:val="000000"/>
              </w:rPr>
              <w:t>7380,3</w:t>
            </w:r>
          </w:p>
        </w:tc>
        <w:tc>
          <w:tcPr>
            <w:tcW w:w="347" w:type="pct"/>
            <w:tcBorders>
              <w:top w:val="single" w:sz="4" w:space="0" w:color="auto"/>
              <w:left w:val="nil"/>
              <w:bottom w:val="single" w:sz="4" w:space="0" w:color="auto"/>
              <w:right w:val="single" w:sz="4" w:space="0" w:color="auto"/>
            </w:tcBorders>
            <w:shd w:val="clear" w:color="000000" w:fill="FFFFFF"/>
          </w:tcPr>
          <w:p w:rsidR="00220CA1" w:rsidRPr="0057340E" w:rsidRDefault="005506AA" w:rsidP="006F189B">
            <w:pPr>
              <w:rPr>
                <w:color w:val="000000"/>
              </w:rPr>
            </w:pPr>
            <w:r>
              <w:rPr>
                <w:color w:val="000000"/>
              </w:rPr>
              <w:t>6906,0</w:t>
            </w:r>
          </w:p>
        </w:tc>
        <w:tc>
          <w:tcPr>
            <w:tcW w:w="347" w:type="pct"/>
            <w:tcBorders>
              <w:top w:val="single" w:sz="4" w:space="0" w:color="auto"/>
              <w:left w:val="nil"/>
              <w:bottom w:val="single" w:sz="4" w:space="0" w:color="auto"/>
              <w:right w:val="single" w:sz="4" w:space="0" w:color="auto"/>
            </w:tcBorders>
            <w:shd w:val="clear" w:color="000000" w:fill="FFFFFF"/>
          </w:tcPr>
          <w:p w:rsidR="00220CA1" w:rsidRPr="0057340E" w:rsidRDefault="00CC266C" w:rsidP="006F189B">
            <w:pPr>
              <w:rPr>
                <w:color w:val="000000"/>
              </w:rPr>
            </w:pPr>
            <w:r>
              <w:rPr>
                <w:color w:val="000000"/>
              </w:rPr>
              <w:t>5774,3</w:t>
            </w:r>
          </w:p>
        </w:tc>
        <w:tc>
          <w:tcPr>
            <w:tcW w:w="347" w:type="pct"/>
            <w:tcBorders>
              <w:top w:val="single" w:sz="4" w:space="0" w:color="auto"/>
              <w:left w:val="nil"/>
              <w:bottom w:val="single" w:sz="4" w:space="0" w:color="auto"/>
              <w:right w:val="single" w:sz="4" w:space="0" w:color="auto"/>
            </w:tcBorders>
            <w:shd w:val="clear" w:color="000000" w:fill="FFFFFF"/>
          </w:tcPr>
          <w:p w:rsidR="00220CA1" w:rsidRPr="0057340E" w:rsidRDefault="00CC266C" w:rsidP="006F189B">
            <w:pPr>
              <w:rPr>
                <w:color w:val="000000"/>
              </w:rPr>
            </w:pPr>
            <w:r>
              <w:rPr>
                <w:color w:val="000000"/>
              </w:rPr>
              <w:t>6074,3</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1.1.2.</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4377D">
            <w:pPr>
              <w:rPr>
                <w:color w:val="000000"/>
              </w:rPr>
            </w:pPr>
            <w:r w:rsidRPr="006F189B">
              <w:rPr>
                <w:color w:val="000000"/>
              </w:rPr>
              <w:t xml:space="preserve">Муниципальная программа </w:t>
            </w:r>
            <w:r w:rsidRPr="006F189B">
              <w:rPr>
                <w:sz w:val="22"/>
                <w:szCs w:val="22"/>
              </w:rPr>
              <w:t>"Мероприятия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22,2</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19253,6</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131197" w:rsidP="00C71028">
            <w:pPr>
              <w:jc w:val="center"/>
              <w:rPr>
                <w:color w:val="000000"/>
              </w:rPr>
            </w:pPr>
            <w:r>
              <w:rPr>
                <w:color w:val="000000"/>
              </w:rPr>
              <w:t>23540,1</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659C5" w:rsidP="00C71028">
            <w:pPr>
              <w:jc w:val="center"/>
              <w:rPr>
                <w:color w:val="000000"/>
              </w:rPr>
            </w:pPr>
            <w:r>
              <w:rPr>
                <w:color w:val="000000"/>
              </w:rPr>
              <w:t>22416,5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CC266C" w:rsidP="00C71028">
            <w:pPr>
              <w:jc w:val="center"/>
              <w:rPr>
                <w:color w:val="000000"/>
              </w:rPr>
            </w:pPr>
            <w:r>
              <w:rPr>
                <w:color w:val="000000"/>
              </w:rPr>
              <w:t>256,9</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CC266C" w:rsidP="00C71028">
            <w:pPr>
              <w:jc w:val="center"/>
              <w:rPr>
                <w:color w:val="000000"/>
              </w:rPr>
            </w:pPr>
            <w:r>
              <w:rPr>
                <w:color w:val="000000"/>
              </w:rPr>
              <w:t>256,9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rPr>
                <w:color w:val="000000"/>
              </w:rPr>
            </w:pPr>
          </w:p>
          <w:p w:rsidR="00CC266C" w:rsidRDefault="00CC266C" w:rsidP="00CC266C"/>
          <w:p w:rsidR="00220CA1" w:rsidRPr="00CC266C" w:rsidRDefault="00CC266C" w:rsidP="008D03C7">
            <w:r>
              <w:t>2</w:t>
            </w:r>
            <w:r w:rsidR="008D03C7">
              <w:t>3</w:t>
            </w:r>
            <w:r>
              <w:t>6,9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C458DB"/>
          <w:p w:rsidR="00CC266C" w:rsidRDefault="00CC266C" w:rsidP="00CC266C"/>
          <w:p w:rsidR="00220CA1" w:rsidRPr="00CC266C" w:rsidRDefault="00CC266C" w:rsidP="00CC266C">
            <w:r>
              <w:t>256,9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CC266C" w:rsidRDefault="00CC266C" w:rsidP="00CC266C"/>
          <w:p w:rsidR="00220CA1" w:rsidRPr="00CC266C" w:rsidRDefault="00CC266C" w:rsidP="00CC266C">
            <w:r>
              <w:t>256,9</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1.1.3.</w:t>
            </w:r>
          </w:p>
        </w:tc>
        <w:tc>
          <w:tcPr>
            <w:tcW w:w="1526" w:type="pct"/>
            <w:tcBorders>
              <w:top w:val="single" w:sz="4" w:space="0" w:color="auto"/>
              <w:left w:val="nil"/>
              <w:bottom w:val="single" w:sz="4" w:space="0" w:color="auto"/>
              <w:right w:val="single" w:sz="4" w:space="0" w:color="auto"/>
            </w:tcBorders>
            <w:shd w:val="clear" w:color="000000" w:fill="FFFFFF"/>
          </w:tcPr>
          <w:p w:rsidR="00220CA1" w:rsidRPr="006F189B" w:rsidRDefault="00220CA1" w:rsidP="00FE1CAD">
            <w:r w:rsidRPr="006F189B">
              <w:rPr>
                <w:sz w:val="22"/>
                <w:szCs w:val="22"/>
              </w:rPr>
              <w:t>Муниципальная программа "Комплексное развитие транспортной инфраструктуры Октябрьского муниципального образования" на 2017-202</w:t>
            </w:r>
            <w:r w:rsidR="00FE1CAD">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5626,3</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11871,4</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131197" w:rsidP="00C71028">
            <w:pPr>
              <w:jc w:val="center"/>
              <w:rPr>
                <w:color w:val="000000"/>
              </w:rPr>
            </w:pPr>
            <w:r>
              <w:rPr>
                <w:color w:val="000000"/>
              </w:rPr>
              <w:t>13922,3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659C5" w:rsidP="00C71028">
            <w:pPr>
              <w:jc w:val="center"/>
              <w:rPr>
                <w:color w:val="000000"/>
              </w:rPr>
            </w:pPr>
            <w:r>
              <w:rPr>
                <w:color w:val="000000"/>
              </w:rPr>
              <w:t>6526,3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ED2430" w:rsidP="00C71028">
            <w:pPr>
              <w:jc w:val="center"/>
              <w:rPr>
                <w:color w:val="000000"/>
              </w:rPr>
            </w:pPr>
            <w:r>
              <w:rPr>
                <w:color w:val="000000"/>
              </w:rPr>
              <w:t>5901,7</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AB4E9D" w:rsidP="00C71028">
            <w:pPr>
              <w:jc w:val="center"/>
              <w:rPr>
                <w:color w:val="000000"/>
              </w:rPr>
            </w:pPr>
            <w:r>
              <w:rPr>
                <w:color w:val="000000"/>
              </w:rPr>
              <w:t>6149,6</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8D03C7" w:rsidP="00CC266C">
            <w:r>
              <w:t>6580,6</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C458DB"/>
          <w:p w:rsidR="00220CA1" w:rsidRPr="00CC266C" w:rsidRDefault="00CC266C" w:rsidP="00CC266C">
            <w:r>
              <w:t>6460,6</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6460,6</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1.1.4.</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ED2430">
            <w:pPr>
              <w:rPr>
                <w:color w:val="000000"/>
              </w:rPr>
            </w:pPr>
            <w:r w:rsidRPr="006F189B">
              <w:rPr>
                <w:sz w:val="22"/>
                <w:szCs w:val="22"/>
              </w:rPr>
              <w:t xml:space="preserve">Муниципальная программа "Развитие конкурентно-способной экономики </w:t>
            </w:r>
            <w:r w:rsidRPr="006F189B">
              <w:rPr>
                <w:sz w:val="22"/>
                <w:szCs w:val="22"/>
              </w:rPr>
              <w:lastRenderedPageBreak/>
              <w:t>Октябрьского муниципального образования" на 2017-202</w:t>
            </w:r>
            <w:r w:rsidR="00ED2430">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lastRenderedPageBreak/>
              <w:t>1,0</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0</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131197" w:rsidP="00C71028">
            <w:pPr>
              <w:jc w:val="center"/>
              <w:rPr>
                <w:color w:val="000000"/>
              </w:rPr>
            </w:pPr>
            <w:r>
              <w:rPr>
                <w:color w:val="000000"/>
              </w:rPr>
              <w:t>15031,8</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B21AB" w:rsidP="00C71028">
            <w:pPr>
              <w:jc w:val="center"/>
              <w:rPr>
                <w:color w:val="000000"/>
              </w:rPr>
            </w:pPr>
            <w:r>
              <w:rPr>
                <w:color w:val="000000"/>
              </w:rPr>
              <w:t>1,0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CC266C" w:rsidP="00C71028">
            <w:pPr>
              <w:jc w:val="center"/>
              <w:rPr>
                <w:color w:val="000000"/>
              </w:rPr>
            </w:pPr>
            <w:r>
              <w:rPr>
                <w:color w:val="000000"/>
              </w:rPr>
              <w:t>1,0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CC266C" w:rsidP="00C71028">
            <w:pPr>
              <w:jc w:val="center"/>
              <w:rPr>
                <w:color w:val="000000"/>
              </w:rPr>
            </w:pPr>
            <w:r>
              <w:rPr>
                <w:color w:val="000000"/>
              </w:rPr>
              <w:t>1,0</w:t>
            </w:r>
          </w:p>
        </w:tc>
        <w:tc>
          <w:tcPr>
            <w:tcW w:w="347" w:type="pct"/>
            <w:tcBorders>
              <w:top w:val="single" w:sz="4" w:space="0" w:color="auto"/>
              <w:left w:val="nil"/>
              <w:bottom w:val="single" w:sz="4" w:space="0" w:color="auto"/>
              <w:right w:val="single" w:sz="4" w:space="0" w:color="auto"/>
            </w:tcBorders>
            <w:shd w:val="clear" w:color="000000" w:fill="FFFFFF"/>
          </w:tcPr>
          <w:p w:rsidR="00220CA1" w:rsidRPr="00C458DB" w:rsidRDefault="00CC266C" w:rsidP="00C458DB">
            <w:r>
              <w:t>1,0</w:t>
            </w:r>
          </w:p>
        </w:tc>
        <w:tc>
          <w:tcPr>
            <w:tcW w:w="347" w:type="pct"/>
            <w:tcBorders>
              <w:top w:val="single" w:sz="4" w:space="0" w:color="auto"/>
              <w:left w:val="nil"/>
              <w:bottom w:val="single" w:sz="4" w:space="0" w:color="auto"/>
              <w:right w:val="single" w:sz="4" w:space="0" w:color="auto"/>
            </w:tcBorders>
            <w:shd w:val="clear" w:color="000000" w:fill="FFFFFF"/>
          </w:tcPr>
          <w:p w:rsidR="00220CA1" w:rsidRPr="00C458DB" w:rsidRDefault="00CC266C" w:rsidP="00C458DB">
            <w:r>
              <w:t>1,0</w:t>
            </w:r>
          </w:p>
        </w:tc>
        <w:tc>
          <w:tcPr>
            <w:tcW w:w="347" w:type="pct"/>
            <w:tcBorders>
              <w:top w:val="single" w:sz="4" w:space="0" w:color="auto"/>
              <w:left w:val="nil"/>
              <w:bottom w:val="single" w:sz="4" w:space="0" w:color="auto"/>
              <w:right w:val="single" w:sz="4" w:space="0" w:color="auto"/>
            </w:tcBorders>
            <w:shd w:val="clear" w:color="000000" w:fill="FFFFFF"/>
          </w:tcPr>
          <w:p w:rsidR="00220CA1" w:rsidRDefault="00CC266C" w:rsidP="006F189B">
            <w:pPr>
              <w:jc w:val="center"/>
              <w:rPr>
                <w:color w:val="000000"/>
              </w:rPr>
            </w:pPr>
            <w:r>
              <w:rPr>
                <w:color w:val="000000"/>
              </w:rPr>
              <w:t>1,0</w:t>
            </w:r>
          </w:p>
        </w:tc>
      </w:tr>
      <w:tr w:rsidR="00220CA1" w:rsidRPr="006F189B" w:rsidTr="00ED2430">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lastRenderedPageBreak/>
              <w:t>1.1.5.</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ED2430">
            <w:pPr>
              <w:rPr>
                <w:color w:val="000000"/>
              </w:rPr>
            </w:pPr>
            <w:r w:rsidRPr="006F189B">
              <w:rPr>
                <w:sz w:val="22"/>
                <w:szCs w:val="22"/>
              </w:rPr>
              <w:t>Муниципальная программа "Благоустройство территории Октябрьского муниципального образования" на 2017-202</w:t>
            </w:r>
            <w:r w:rsidR="00ED2430">
              <w:rPr>
                <w:sz w:val="22"/>
                <w:szCs w:val="22"/>
              </w:rPr>
              <w:t>4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35561,5</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64441,0</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131197" w:rsidP="00C71028">
            <w:pPr>
              <w:jc w:val="center"/>
              <w:rPr>
                <w:color w:val="000000"/>
              </w:rPr>
            </w:pPr>
            <w:r>
              <w:rPr>
                <w:color w:val="000000"/>
              </w:rPr>
              <w:t>10033,4</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659C5" w:rsidP="00C71028">
            <w:pPr>
              <w:jc w:val="center"/>
              <w:rPr>
                <w:color w:val="000000"/>
              </w:rPr>
            </w:pPr>
            <w:r>
              <w:rPr>
                <w:color w:val="000000"/>
              </w:rPr>
              <w:t>8814,8</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2F55EF" w:rsidRDefault="00DA34D1" w:rsidP="00A80027">
            <w:pPr>
              <w:jc w:val="center"/>
              <w:rPr>
                <w:color w:val="000000"/>
              </w:rPr>
            </w:pPr>
            <w:r>
              <w:rPr>
                <w:color w:val="000000"/>
              </w:rPr>
              <w:t>11277,5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1711F2" w:rsidRDefault="00AB4E9D" w:rsidP="00C71028">
            <w:pPr>
              <w:jc w:val="center"/>
              <w:rPr>
                <w:color w:val="000000"/>
              </w:rPr>
            </w:pPr>
            <w:r>
              <w:rPr>
                <w:color w:val="000000"/>
              </w:rPr>
              <w:t>7175,9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ED2430">
            <w:pPr>
              <w:jc w:val="center"/>
              <w:rPr>
                <w:color w:val="000000"/>
              </w:rPr>
            </w:pPr>
          </w:p>
          <w:p w:rsidR="00220CA1" w:rsidRPr="00CC266C" w:rsidRDefault="008D03C7" w:rsidP="00ED2430">
            <w:pPr>
              <w:jc w:val="center"/>
            </w:pPr>
            <w:r>
              <w:t>6900,9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ED2430">
            <w:pPr>
              <w:jc w:val="center"/>
            </w:pPr>
          </w:p>
          <w:p w:rsidR="00220CA1" w:rsidRPr="00CC266C" w:rsidRDefault="00CC266C" w:rsidP="00ED2430">
            <w:pPr>
              <w:jc w:val="center"/>
            </w:pPr>
            <w:r>
              <w:t>3454,3</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ED2430">
            <w:pPr>
              <w:jc w:val="center"/>
              <w:rPr>
                <w:color w:val="000000"/>
              </w:rPr>
            </w:pPr>
          </w:p>
          <w:p w:rsidR="00220CA1" w:rsidRPr="00CC266C" w:rsidRDefault="00CC266C" w:rsidP="00ED2430">
            <w:pPr>
              <w:jc w:val="center"/>
            </w:pPr>
            <w:r>
              <w:t>3754,3</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1.1.6.</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ED2430">
            <w:pPr>
              <w:rPr>
                <w:color w:val="000000"/>
              </w:rPr>
            </w:pPr>
            <w:r w:rsidRPr="006F189B">
              <w:rPr>
                <w:sz w:val="22"/>
                <w:szCs w:val="22"/>
              </w:rPr>
              <w:t>Муниципальная программа "Развитие культуры, спорта, молодежной политики на территории Октябрьского муниципального образования" на 2017-202</w:t>
            </w:r>
            <w:r w:rsidR="00ED2430">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7243,9</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15271,6</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131197" w:rsidP="00C71028">
            <w:pPr>
              <w:jc w:val="center"/>
              <w:rPr>
                <w:color w:val="000000"/>
              </w:rPr>
            </w:pPr>
            <w:r>
              <w:rPr>
                <w:color w:val="000000"/>
              </w:rPr>
              <w:t>28648,2</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D659C5" w:rsidP="00C71028">
            <w:pPr>
              <w:jc w:val="center"/>
              <w:rPr>
                <w:color w:val="000000"/>
              </w:rPr>
            </w:pPr>
            <w:r>
              <w:rPr>
                <w:color w:val="000000"/>
              </w:rPr>
              <w:t>18190,4</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ED2430" w:rsidP="00C71028">
            <w:pPr>
              <w:jc w:val="center"/>
              <w:rPr>
                <w:color w:val="000000"/>
              </w:rPr>
            </w:pPr>
            <w:r>
              <w:rPr>
                <w:color w:val="000000"/>
              </w:rPr>
              <w:t>11060,5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3C6DEC" w:rsidP="00C71028">
            <w:pPr>
              <w:jc w:val="center"/>
              <w:rPr>
                <w:color w:val="000000"/>
              </w:rPr>
            </w:pPr>
            <w:r>
              <w:rPr>
                <w:color w:val="000000"/>
              </w:rPr>
              <w:t>9615,9</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D2677B" w:rsidP="00CC266C">
            <w:r>
              <w:t>10544,6</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C458DB"/>
          <w:p w:rsidR="00220CA1" w:rsidRPr="00CC266C" w:rsidRDefault="00CC266C" w:rsidP="00CC266C">
            <w:r>
              <w:t>4827,5</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5427,5</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1.1.7.</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ED2430">
            <w:pPr>
              <w:rPr>
                <w:color w:val="000000"/>
              </w:rPr>
            </w:pPr>
            <w:r w:rsidRPr="006F189B">
              <w:rPr>
                <w:sz w:val="22"/>
                <w:szCs w:val="22"/>
              </w:rPr>
              <w:t>Муниципальная программа "Социальная поддержка населения Октябрьского муниципального образования" на 2017-202</w:t>
            </w:r>
            <w:r w:rsidR="00ED2430">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93,6</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86,8</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131197" w:rsidP="00131197">
            <w:pPr>
              <w:rPr>
                <w:color w:val="000000"/>
              </w:rPr>
            </w:pPr>
            <w:r>
              <w:rPr>
                <w:color w:val="000000"/>
              </w:rPr>
              <w:t xml:space="preserve">   87,5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DB21AB" w:rsidP="00C71028">
            <w:pPr>
              <w:jc w:val="center"/>
              <w:rPr>
                <w:color w:val="000000"/>
              </w:rPr>
            </w:pPr>
            <w:r>
              <w:rPr>
                <w:color w:val="000000"/>
              </w:rPr>
              <w:t>107,0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107,0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107,0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107,0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C458DB"/>
          <w:p w:rsidR="00220CA1" w:rsidRPr="00CC266C" w:rsidRDefault="00CC266C" w:rsidP="00CC266C">
            <w:r>
              <w:t>107,0</w:t>
            </w:r>
          </w:p>
        </w:tc>
        <w:tc>
          <w:tcPr>
            <w:tcW w:w="347" w:type="pct"/>
            <w:tcBorders>
              <w:top w:val="single" w:sz="4" w:space="0" w:color="auto"/>
              <w:left w:val="nil"/>
              <w:bottom w:val="single" w:sz="4" w:space="0" w:color="auto"/>
              <w:right w:val="single" w:sz="4" w:space="0" w:color="auto"/>
            </w:tcBorders>
            <w:shd w:val="clear" w:color="000000" w:fill="FFFFFF"/>
          </w:tcPr>
          <w:p w:rsidR="00220CA1" w:rsidRDefault="00220CA1" w:rsidP="006F189B">
            <w:pPr>
              <w:jc w:val="center"/>
              <w:rPr>
                <w:color w:val="000000"/>
              </w:rPr>
            </w:pPr>
          </w:p>
          <w:p w:rsidR="00302B1B" w:rsidRDefault="00302B1B" w:rsidP="006F189B">
            <w:pPr>
              <w:jc w:val="center"/>
              <w:rPr>
                <w:color w:val="000000"/>
              </w:rPr>
            </w:pPr>
            <w:r>
              <w:rPr>
                <w:color w:val="000000"/>
              </w:rPr>
              <w:t>107,0</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1.1.8.</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ED2430">
            <w:pPr>
              <w:rPr>
                <w:color w:val="000000"/>
              </w:rPr>
            </w:pPr>
            <w:r w:rsidRPr="006F189B">
              <w:rPr>
                <w:sz w:val="22"/>
                <w:szCs w:val="22"/>
              </w:rPr>
              <w:t>Муниципальная программа "Обеспечение комплексной безопасности "на 2017-202</w:t>
            </w:r>
            <w:r w:rsidR="00ED2430">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686,1</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11,3</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6,5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DB21AB" w:rsidP="00C71028">
            <w:pPr>
              <w:jc w:val="center"/>
              <w:rPr>
                <w:color w:val="000000"/>
              </w:rPr>
            </w:pPr>
            <w:r>
              <w:rPr>
                <w:color w:val="000000"/>
              </w:rPr>
              <w:t>26,5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173,0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173,0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105,0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105,0</w:t>
            </w:r>
          </w:p>
        </w:tc>
        <w:tc>
          <w:tcPr>
            <w:tcW w:w="347" w:type="pct"/>
            <w:tcBorders>
              <w:top w:val="single" w:sz="4" w:space="0" w:color="auto"/>
              <w:left w:val="nil"/>
              <w:bottom w:val="single" w:sz="4" w:space="0" w:color="auto"/>
              <w:right w:val="single" w:sz="4" w:space="0" w:color="auto"/>
            </w:tcBorders>
            <w:shd w:val="clear" w:color="000000" w:fill="FFFFFF"/>
          </w:tcPr>
          <w:p w:rsidR="00302B1B" w:rsidRDefault="00302B1B" w:rsidP="006F189B">
            <w:pPr>
              <w:jc w:val="center"/>
              <w:rPr>
                <w:color w:val="000000"/>
              </w:rPr>
            </w:pPr>
          </w:p>
          <w:p w:rsidR="00220CA1" w:rsidRPr="00302B1B" w:rsidRDefault="00302B1B" w:rsidP="00302B1B">
            <w:r>
              <w:t>105,0</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1.1.9.</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FD7609">
            <w:pPr>
              <w:rPr>
                <w:color w:val="000000"/>
              </w:rPr>
            </w:pPr>
            <w:r w:rsidRPr="006F189B">
              <w:rPr>
                <w:sz w:val="22"/>
                <w:szCs w:val="22"/>
              </w:rPr>
              <w:t>Муниципальная программа "Формирование современной городской среды на 2018-202</w:t>
            </w:r>
            <w:r w:rsidR="00FD7609">
              <w:rPr>
                <w:sz w:val="22"/>
                <w:szCs w:val="22"/>
              </w:rPr>
              <w:t>4</w:t>
            </w:r>
            <w:r w:rsidRPr="006F189B">
              <w:rPr>
                <w:sz w:val="22"/>
                <w:szCs w:val="22"/>
              </w:rPr>
              <w:t xml:space="preserve"> годы"</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99,0</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0</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2137,8</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DB21AB" w:rsidP="00C71028">
            <w:pPr>
              <w:jc w:val="center"/>
              <w:rPr>
                <w:color w:val="000000"/>
              </w:rPr>
            </w:pPr>
            <w:r>
              <w:rPr>
                <w:color w:val="000000"/>
              </w:rPr>
              <w:t>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1208,3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CC266C" w:rsidP="00C71028">
            <w:pPr>
              <w:jc w:val="center"/>
              <w:rPr>
                <w:color w:val="000000"/>
              </w:rPr>
            </w:pPr>
            <w:r>
              <w:rPr>
                <w:color w:val="000000"/>
              </w:rPr>
              <w:t>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0</w:t>
            </w:r>
          </w:p>
        </w:tc>
        <w:tc>
          <w:tcPr>
            <w:tcW w:w="347" w:type="pct"/>
            <w:tcBorders>
              <w:top w:val="single" w:sz="4" w:space="0" w:color="auto"/>
              <w:left w:val="nil"/>
              <w:bottom w:val="single" w:sz="4" w:space="0" w:color="auto"/>
              <w:right w:val="single" w:sz="4" w:space="0" w:color="auto"/>
            </w:tcBorders>
            <w:shd w:val="clear" w:color="000000" w:fill="FFFFFF"/>
          </w:tcPr>
          <w:p w:rsidR="00CC266C" w:rsidRDefault="00CC266C" w:rsidP="006F189B">
            <w:pPr>
              <w:jc w:val="center"/>
              <w:rPr>
                <w:color w:val="000000"/>
              </w:rPr>
            </w:pPr>
          </w:p>
          <w:p w:rsidR="00220CA1" w:rsidRPr="00CC266C" w:rsidRDefault="00CC266C" w:rsidP="00CC266C">
            <w:r>
              <w:t>0</w:t>
            </w:r>
          </w:p>
        </w:tc>
        <w:tc>
          <w:tcPr>
            <w:tcW w:w="347" w:type="pct"/>
            <w:tcBorders>
              <w:top w:val="single" w:sz="4" w:space="0" w:color="auto"/>
              <w:left w:val="nil"/>
              <w:bottom w:val="single" w:sz="4" w:space="0" w:color="auto"/>
              <w:right w:val="single" w:sz="4" w:space="0" w:color="auto"/>
            </w:tcBorders>
            <w:shd w:val="clear" w:color="000000" w:fill="FFFFFF"/>
          </w:tcPr>
          <w:p w:rsidR="00302B1B" w:rsidRDefault="00302B1B" w:rsidP="006F189B">
            <w:pPr>
              <w:jc w:val="center"/>
              <w:rPr>
                <w:color w:val="000000"/>
              </w:rPr>
            </w:pPr>
          </w:p>
          <w:p w:rsidR="00220CA1" w:rsidRPr="00302B1B" w:rsidRDefault="00302B1B" w:rsidP="00302B1B">
            <w:r>
              <w:t>0</w:t>
            </w:r>
          </w:p>
        </w:tc>
      </w:tr>
      <w:tr w:rsidR="00220CA1" w:rsidRPr="006F189B" w:rsidTr="00220CA1">
        <w:trPr>
          <w:trHeight w:val="389"/>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1.2.</w:t>
            </w:r>
          </w:p>
        </w:tc>
        <w:tc>
          <w:tcPr>
            <w:tcW w:w="1526"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rPr>
                <w:color w:val="000000"/>
              </w:rPr>
            </w:pPr>
            <w:r w:rsidRPr="006F189B">
              <w:rPr>
                <w:color w:val="000000"/>
              </w:rPr>
              <w:t>Непрограмм</w:t>
            </w:r>
            <w:r>
              <w:rPr>
                <w:color w:val="000000"/>
              </w:rPr>
              <w:t>н</w:t>
            </w:r>
            <w:r w:rsidRPr="006F189B">
              <w:rPr>
                <w:color w:val="000000"/>
              </w:rPr>
              <w:t>ые расходы местного бюджета</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sidRPr="006F189B">
              <w:rPr>
                <w:color w:val="000000"/>
              </w:rPr>
              <w:t>3338,1</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220CA1" w:rsidP="00C71028">
            <w:pPr>
              <w:jc w:val="center"/>
              <w:rPr>
                <w:color w:val="000000"/>
              </w:rPr>
            </w:pPr>
            <w:r>
              <w:rPr>
                <w:color w:val="000000"/>
              </w:rPr>
              <w:t>596,2</w:t>
            </w:r>
          </w:p>
        </w:tc>
        <w:tc>
          <w:tcPr>
            <w:tcW w:w="389"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131197" w:rsidP="00C71028">
            <w:pPr>
              <w:jc w:val="center"/>
              <w:rPr>
                <w:color w:val="000000"/>
              </w:rPr>
            </w:pPr>
            <w:r>
              <w:rPr>
                <w:color w:val="000000"/>
              </w:rPr>
              <w:t>1215,3</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DB21AB" w:rsidP="00C71028">
            <w:pPr>
              <w:jc w:val="center"/>
              <w:rPr>
                <w:color w:val="000000"/>
              </w:rPr>
            </w:pPr>
            <w:r>
              <w:rPr>
                <w:color w:val="000000"/>
              </w:rPr>
              <w:t>765,5</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ED2430" w:rsidP="00C71028">
            <w:pPr>
              <w:jc w:val="center"/>
              <w:rPr>
                <w:color w:val="000000"/>
              </w:rPr>
            </w:pPr>
            <w:r>
              <w:rPr>
                <w:color w:val="000000"/>
              </w:rPr>
              <w:t>1999,0</w:t>
            </w:r>
          </w:p>
        </w:tc>
        <w:tc>
          <w:tcPr>
            <w:tcW w:w="347" w:type="pct"/>
            <w:tcBorders>
              <w:top w:val="single" w:sz="4" w:space="0" w:color="auto"/>
              <w:left w:val="nil"/>
              <w:bottom w:val="single" w:sz="4" w:space="0" w:color="auto"/>
              <w:right w:val="single" w:sz="4" w:space="0" w:color="auto"/>
            </w:tcBorders>
            <w:shd w:val="clear" w:color="000000" w:fill="FFFFFF"/>
            <w:vAlign w:val="center"/>
          </w:tcPr>
          <w:p w:rsidR="00220CA1" w:rsidRPr="006F189B" w:rsidRDefault="00FD7609" w:rsidP="00C71028">
            <w:pPr>
              <w:jc w:val="center"/>
              <w:rPr>
                <w:color w:val="000000"/>
              </w:rPr>
            </w:pPr>
            <w:r>
              <w:rPr>
                <w:color w:val="000000"/>
              </w:rPr>
              <w:t>796,9</w:t>
            </w:r>
          </w:p>
        </w:tc>
        <w:tc>
          <w:tcPr>
            <w:tcW w:w="347" w:type="pct"/>
            <w:tcBorders>
              <w:top w:val="single" w:sz="4" w:space="0" w:color="auto"/>
              <w:left w:val="nil"/>
              <w:bottom w:val="single" w:sz="4" w:space="0" w:color="auto"/>
              <w:right w:val="single" w:sz="4" w:space="0" w:color="auto"/>
            </w:tcBorders>
            <w:shd w:val="clear" w:color="000000" w:fill="FFFFFF"/>
          </w:tcPr>
          <w:p w:rsidR="00220CA1" w:rsidRPr="006F189B" w:rsidRDefault="008D03C7" w:rsidP="00CC266C">
            <w:pPr>
              <w:rPr>
                <w:color w:val="000000"/>
              </w:rPr>
            </w:pPr>
            <w:r>
              <w:rPr>
                <w:color w:val="000000"/>
              </w:rPr>
              <w:t>810,2</w:t>
            </w:r>
          </w:p>
        </w:tc>
        <w:tc>
          <w:tcPr>
            <w:tcW w:w="347" w:type="pct"/>
            <w:tcBorders>
              <w:top w:val="single" w:sz="4" w:space="0" w:color="auto"/>
              <w:left w:val="nil"/>
              <w:bottom w:val="single" w:sz="4" w:space="0" w:color="auto"/>
              <w:right w:val="single" w:sz="4" w:space="0" w:color="auto"/>
            </w:tcBorders>
            <w:shd w:val="clear" w:color="000000" w:fill="FFFFFF"/>
          </w:tcPr>
          <w:p w:rsidR="00220CA1" w:rsidRPr="006F189B" w:rsidRDefault="00CC266C" w:rsidP="00C458DB">
            <w:pPr>
              <w:rPr>
                <w:color w:val="000000"/>
              </w:rPr>
            </w:pPr>
            <w:r>
              <w:rPr>
                <w:color w:val="000000"/>
              </w:rPr>
              <w:t>811,7</w:t>
            </w:r>
          </w:p>
        </w:tc>
        <w:tc>
          <w:tcPr>
            <w:tcW w:w="347" w:type="pct"/>
            <w:tcBorders>
              <w:top w:val="single" w:sz="4" w:space="0" w:color="auto"/>
              <w:left w:val="nil"/>
              <w:bottom w:val="single" w:sz="4" w:space="0" w:color="auto"/>
              <w:right w:val="single" w:sz="4" w:space="0" w:color="auto"/>
            </w:tcBorders>
            <w:shd w:val="clear" w:color="000000" w:fill="FFFFFF"/>
          </w:tcPr>
          <w:p w:rsidR="00220CA1" w:rsidRDefault="00302B1B" w:rsidP="00C458DB">
            <w:pPr>
              <w:rPr>
                <w:color w:val="000000"/>
              </w:rPr>
            </w:pPr>
            <w:r>
              <w:rPr>
                <w:color w:val="000000"/>
              </w:rPr>
              <w:t>811,7</w:t>
            </w:r>
          </w:p>
        </w:tc>
      </w:tr>
    </w:tbl>
    <w:p w:rsidR="00F4377D" w:rsidRPr="006F189B" w:rsidRDefault="00F4377D" w:rsidP="00F4377D">
      <w:pPr>
        <w:tabs>
          <w:tab w:val="left" w:pos="3030"/>
        </w:tabs>
      </w:pPr>
    </w:p>
    <w:p w:rsidR="00C71028" w:rsidRPr="006F189B" w:rsidRDefault="00C71028" w:rsidP="00F4377D">
      <w:pPr>
        <w:tabs>
          <w:tab w:val="left" w:pos="3030"/>
        </w:tabs>
      </w:pPr>
    </w:p>
    <w:p w:rsidR="00C71028" w:rsidRPr="006F189B" w:rsidRDefault="00220CA1" w:rsidP="00C710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Ведущий экономист </w:t>
      </w:r>
      <w:r w:rsidR="00C71028" w:rsidRPr="006F189B">
        <w:rPr>
          <w:rFonts w:ascii="Times New Roman" w:hAnsi="Times New Roman" w:cs="Times New Roman"/>
          <w:sz w:val="24"/>
          <w:szCs w:val="24"/>
        </w:rPr>
        <w:t xml:space="preserve">отдела по финансам, налогам, анализу и прогнозированию </w:t>
      </w:r>
    </w:p>
    <w:p w:rsidR="00C71028" w:rsidRDefault="00C71028" w:rsidP="00C71028">
      <w:pPr>
        <w:pStyle w:val="ConsPlusNonformat"/>
        <w:widowControl/>
        <w:rPr>
          <w:rFonts w:ascii="Times New Roman" w:hAnsi="Times New Roman" w:cs="Times New Roman"/>
          <w:sz w:val="24"/>
          <w:szCs w:val="24"/>
        </w:rPr>
      </w:pPr>
      <w:r w:rsidRPr="006F189B">
        <w:rPr>
          <w:rFonts w:ascii="Times New Roman" w:hAnsi="Times New Roman" w:cs="Times New Roman"/>
          <w:sz w:val="24"/>
          <w:szCs w:val="24"/>
        </w:rPr>
        <w:t xml:space="preserve">социально -экономического развития администрации                                                                                         </w:t>
      </w:r>
      <w:r w:rsidR="00800E79">
        <w:rPr>
          <w:rFonts w:ascii="Times New Roman" w:hAnsi="Times New Roman" w:cs="Times New Roman"/>
          <w:sz w:val="24"/>
          <w:szCs w:val="24"/>
        </w:rPr>
        <w:t xml:space="preserve">                               С.В.Еманакова</w:t>
      </w:r>
      <w:r w:rsidRPr="006F189B">
        <w:rPr>
          <w:rFonts w:ascii="Times New Roman" w:hAnsi="Times New Roman" w:cs="Times New Roman"/>
          <w:sz w:val="24"/>
          <w:szCs w:val="24"/>
        </w:rPr>
        <w:t xml:space="preserve">                            </w:t>
      </w:r>
    </w:p>
    <w:p w:rsidR="00C71028" w:rsidRPr="00F4377D" w:rsidRDefault="00C71028" w:rsidP="00F4377D">
      <w:pPr>
        <w:tabs>
          <w:tab w:val="left" w:pos="3030"/>
        </w:tabs>
      </w:pPr>
    </w:p>
    <w:sectPr w:rsidR="00C71028" w:rsidRPr="00F4377D" w:rsidSect="006E4816">
      <w:type w:val="continuous"/>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4CA8B8"/>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3)"/>
      <w:lvlJc w:val="left"/>
      <w:rPr>
        <w:rFonts w:cs="Times New Roman"/>
        <w:sz w:val="22"/>
        <w:szCs w:val="22"/>
      </w:rPr>
    </w:lvl>
    <w:lvl w:ilvl="3">
      <w:start w:val="1"/>
      <w:numFmt w:val="decimal"/>
      <w:lvlText w:val="%4)"/>
      <w:lvlJc w:val="left"/>
      <w:rPr>
        <w:rFonts w:cs="Times New Roman"/>
        <w:sz w:val="22"/>
        <w:szCs w:val="22"/>
      </w:rPr>
    </w:lvl>
    <w:lvl w:ilvl="4">
      <w:start w:val="1"/>
      <w:numFmt w:val="decimal"/>
      <w:lvlText w:val="%5)"/>
      <w:lvlJc w:val="left"/>
      <w:rPr>
        <w:rFonts w:cs="Times New Roman"/>
        <w:sz w:val="22"/>
        <w:szCs w:val="22"/>
      </w:rPr>
    </w:lvl>
    <w:lvl w:ilvl="5">
      <w:start w:val="1"/>
      <w:numFmt w:val="decimal"/>
      <w:lvlText w:val="%6)"/>
      <w:lvlJc w:val="left"/>
      <w:rPr>
        <w:rFonts w:cs="Times New Roman"/>
        <w:sz w:val="22"/>
        <w:szCs w:val="22"/>
      </w:rPr>
    </w:lvl>
    <w:lvl w:ilvl="6">
      <w:start w:val="1"/>
      <w:numFmt w:val="decimal"/>
      <w:lvlText w:val="%6)"/>
      <w:lvlJc w:val="left"/>
      <w:rPr>
        <w:rFonts w:cs="Times New Roman"/>
        <w:sz w:val="22"/>
        <w:szCs w:val="22"/>
      </w:rPr>
    </w:lvl>
    <w:lvl w:ilvl="7">
      <w:start w:val="1"/>
      <w:numFmt w:val="decimal"/>
      <w:lvlText w:val="%6)"/>
      <w:lvlJc w:val="left"/>
      <w:rPr>
        <w:rFonts w:cs="Times New Roman"/>
        <w:sz w:val="22"/>
        <w:szCs w:val="22"/>
      </w:rPr>
    </w:lvl>
    <w:lvl w:ilvl="8">
      <w:start w:val="1"/>
      <w:numFmt w:val="decimal"/>
      <w:lvlText w:val="%6)"/>
      <w:lvlJc w:val="left"/>
      <w:rPr>
        <w:rFonts w:cs="Times New Roman"/>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7A"/>
    <w:rsid w:val="00010837"/>
    <w:rsid w:val="00022088"/>
    <w:rsid w:val="000310C0"/>
    <w:rsid w:val="00054659"/>
    <w:rsid w:val="00076FE4"/>
    <w:rsid w:val="0008242B"/>
    <w:rsid w:val="000B6BD9"/>
    <w:rsid w:val="000E1CCF"/>
    <w:rsid w:val="001146EB"/>
    <w:rsid w:val="00131197"/>
    <w:rsid w:val="001430B1"/>
    <w:rsid w:val="00145BB5"/>
    <w:rsid w:val="001711F2"/>
    <w:rsid w:val="0019245C"/>
    <w:rsid w:val="001C0C1B"/>
    <w:rsid w:val="001D0024"/>
    <w:rsid w:val="0020541E"/>
    <w:rsid w:val="00220CA1"/>
    <w:rsid w:val="00221242"/>
    <w:rsid w:val="002550B9"/>
    <w:rsid w:val="00263493"/>
    <w:rsid w:val="00284FA1"/>
    <w:rsid w:val="002B5F2B"/>
    <w:rsid w:val="002B77CA"/>
    <w:rsid w:val="002D4A2A"/>
    <w:rsid w:val="002F55EF"/>
    <w:rsid w:val="002F7A94"/>
    <w:rsid w:val="00302B1B"/>
    <w:rsid w:val="00325544"/>
    <w:rsid w:val="00337072"/>
    <w:rsid w:val="0035579B"/>
    <w:rsid w:val="00357B80"/>
    <w:rsid w:val="003755C6"/>
    <w:rsid w:val="003A6E12"/>
    <w:rsid w:val="003C3715"/>
    <w:rsid w:val="003C6DEC"/>
    <w:rsid w:val="003E3974"/>
    <w:rsid w:val="0040195E"/>
    <w:rsid w:val="004227C4"/>
    <w:rsid w:val="00434038"/>
    <w:rsid w:val="00434646"/>
    <w:rsid w:val="004456B5"/>
    <w:rsid w:val="00494B86"/>
    <w:rsid w:val="00494EC6"/>
    <w:rsid w:val="004B004A"/>
    <w:rsid w:val="004B1A48"/>
    <w:rsid w:val="004E4377"/>
    <w:rsid w:val="005506AA"/>
    <w:rsid w:val="00552802"/>
    <w:rsid w:val="00567CD8"/>
    <w:rsid w:val="0057340E"/>
    <w:rsid w:val="00583645"/>
    <w:rsid w:val="005D482A"/>
    <w:rsid w:val="00626CD8"/>
    <w:rsid w:val="00644059"/>
    <w:rsid w:val="00661BAB"/>
    <w:rsid w:val="00676A62"/>
    <w:rsid w:val="00680E7A"/>
    <w:rsid w:val="006E4816"/>
    <w:rsid w:val="006F189B"/>
    <w:rsid w:val="00784E5B"/>
    <w:rsid w:val="0079735A"/>
    <w:rsid w:val="007C656A"/>
    <w:rsid w:val="007D081A"/>
    <w:rsid w:val="007D3527"/>
    <w:rsid w:val="007D57FA"/>
    <w:rsid w:val="007D6AAF"/>
    <w:rsid w:val="00800E79"/>
    <w:rsid w:val="008015B8"/>
    <w:rsid w:val="00844221"/>
    <w:rsid w:val="008664FF"/>
    <w:rsid w:val="008742C1"/>
    <w:rsid w:val="008B2737"/>
    <w:rsid w:val="008D03C7"/>
    <w:rsid w:val="008F144A"/>
    <w:rsid w:val="00902A69"/>
    <w:rsid w:val="00915762"/>
    <w:rsid w:val="00916A98"/>
    <w:rsid w:val="00935A4D"/>
    <w:rsid w:val="009E4401"/>
    <w:rsid w:val="009F27AA"/>
    <w:rsid w:val="00A26EAF"/>
    <w:rsid w:val="00A80027"/>
    <w:rsid w:val="00AB4E9D"/>
    <w:rsid w:val="00AD143D"/>
    <w:rsid w:val="00B71539"/>
    <w:rsid w:val="00B84058"/>
    <w:rsid w:val="00BA7C28"/>
    <w:rsid w:val="00BB315C"/>
    <w:rsid w:val="00BB75B8"/>
    <w:rsid w:val="00BC0EC8"/>
    <w:rsid w:val="00C2415F"/>
    <w:rsid w:val="00C31147"/>
    <w:rsid w:val="00C458DB"/>
    <w:rsid w:val="00C622A0"/>
    <w:rsid w:val="00C71028"/>
    <w:rsid w:val="00C7729E"/>
    <w:rsid w:val="00CC266C"/>
    <w:rsid w:val="00CC7911"/>
    <w:rsid w:val="00CF3A16"/>
    <w:rsid w:val="00D14A73"/>
    <w:rsid w:val="00D14AA6"/>
    <w:rsid w:val="00D17895"/>
    <w:rsid w:val="00D2677B"/>
    <w:rsid w:val="00D40C78"/>
    <w:rsid w:val="00D555B9"/>
    <w:rsid w:val="00D659C5"/>
    <w:rsid w:val="00D955A0"/>
    <w:rsid w:val="00D97318"/>
    <w:rsid w:val="00DA34D1"/>
    <w:rsid w:val="00DB21AB"/>
    <w:rsid w:val="00E53696"/>
    <w:rsid w:val="00EB0899"/>
    <w:rsid w:val="00EB2DAC"/>
    <w:rsid w:val="00EC1D53"/>
    <w:rsid w:val="00ED2430"/>
    <w:rsid w:val="00EE69E1"/>
    <w:rsid w:val="00F220DC"/>
    <w:rsid w:val="00F3784A"/>
    <w:rsid w:val="00F4377D"/>
    <w:rsid w:val="00F450E1"/>
    <w:rsid w:val="00F467FD"/>
    <w:rsid w:val="00F906A4"/>
    <w:rsid w:val="00FB543D"/>
    <w:rsid w:val="00FC27AE"/>
    <w:rsid w:val="00FD6701"/>
    <w:rsid w:val="00FD7609"/>
    <w:rsid w:val="00FE01C8"/>
    <w:rsid w:val="00FE1CAD"/>
    <w:rsid w:val="00FF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80E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E7A"/>
    <w:rPr>
      <w:rFonts w:ascii="Arial" w:eastAsia="Times New Roman" w:hAnsi="Arial" w:cs="Arial"/>
      <w:b/>
      <w:bCs/>
      <w:sz w:val="26"/>
      <w:szCs w:val="26"/>
      <w:lang w:eastAsia="ru-RU"/>
    </w:rPr>
  </w:style>
  <w:style w:type="paragraph" w:customStyle="1" w:styleId="ConsPlusNonformat">
    <w:name w:val="ConsPlusNonformat"/>
    <w:rsid w:val="00680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35A4D"/>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link w:val="41"/>
    <w:uiPriority w:val="99"/>
    <w:locked/>
    <w:rsid w:val="00935A4D"/>
    <w:rPr>
      <w:rFonts w:ascii="Times New Roman" w:hAnsi="Times New Roman"/>
      <w:shd w:val="clear" w:color="auto" w:fill="FFFFFF"/>
    </w:rPr>
  </w:style>
  <w:style w:type="paragraph" w:styleId="a3">
    <w:name w:val="Body Text"/>
    <w:basedOn w:val="a"/>
    <w:link w:val="a4"/>
    <w:uiPriority w:val="99"/>
    <w:rsid w:val="00935A4D"/>
    <w:pPr>
      <w:shd w:val="clear" w:color="auto" w:fill="FFFFFF"/>
      <w:spacing w:before="480" w:after="240" w:line="274" w:lineRule="exact"/>
      <w:ind w:firstLine="700"/>
      <w:jc w:val="both"/>
    </w:pPr>
    <w:rPr>
      <w:rFonts w:eastAsia="Arial Unicode MS"/>
      <w:sz w:val="20"/>
      <w:szCs w:val="20"/>
    </w:rPr>
  </w:style>
  <w:style w:type="character" w:customStyle="1" w:styleId="a4">
    <w:name w:val="Основной текст Знак"/>
    <w:basedOn w:val="a0"/>
    <w:link w:val="a3"/>
    <w:uiPriority w:val="99"/>
    <w:rsid w:val="00935A4D"/>
    <w:rPr>
      <w:rFonts w:ascii="Times New Roman" w:eastAsia="Arial Unicode MS" w:hAnsi="Times New Roman" w:cs="Times New Roman"/>
      <w:sz w:val="20"/>
      <w:szCs w:val="20"/>
      <w:shd w:val="clear" w:color="auto" w:fill="FFFFFF"/>
      <w:lang w:eastAsia="ru-RU"/>
    </w:rPr>
  </w:style>
  <w:style w:type="paragraph" w:customStyle="1" w:styleId="41">
    <w:name w:val="Основной текст (4)1"/>
    <w:basedOn w:val="a"/>
    <w:link w:val="4"/>
    <w:uiPriority w:val="99"/>
    <w:rsid w:val="00935A4D"/>
    <w:pPr>
      <w:shd w:val="clear" w:color="auto" w:fill="FFFFFF"/>
      <w:spacing w:before="60" w:after="360" w:line="240" w:lineRule="atLeast"/>
      <w:jc w:val="center"/>
    </w:pPr>
    <w:rPr>
      <w:rFonts w:eastAsiaTheme="minorHAnsi" w:cstheme="minorBidi"/>
      <w:sz w:val="22"/>
      <w:szCs w:val="22"/>
      <w:lang w:eastAsia="en-US"/>
    </w:rPr>
  </w:style>
  <w:style w:type="paragraph" w:styleId="a5">
    <w:name w:val="No Spacing"/>
    <w:uiPriority w:val="99"/>
    <w:qFormat/>
    <w:rsid w:val="00935A4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B2DAC"/>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5D482A"/>
    <w:rPr>
      <w:rFonts w:ascii="Segoe UI" w:hAnsi="Segoe UI" w:cs="Segoe UI"/>
      <w:sz w:val="18"/>
      <w:szCs w:val="18"/>
    </w:rPr>
  </w:style>
  <w:style w:type="character" w:customStyle="1" w:styleId="a7">
    <w:name w:val="Текст выноски Знак"/>
    <w:basedOn w:val="a0"/>
    <w:link w:val="a6"/>
    <w:uiPriority w:val="99"/>
    <w:semiHidden/>
    <w:rsid w:val="005D482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80E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E7A"/>
    <w:rPr>
      <w:rFonts w:ascii="Arial" w:eastAsia="Times New Roman" w:hAnsi="Arial" w:cs="Arial"/>
      <w:b/>
      <w:bCs/>
      <w:sz w:val="26"/>
      <w:szCs w:val="26"/>
      <w:lang w:eastAsia="ru-RU"/>
    </w:rPr>
  </w:style>
  <w:style w:type="paragraph" w:customStyle="1" w:styleId="ConsPlusNonformat">
    <w:name w:val="ConsPlusNonformat"/>
    <w:rsid w:val="00680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35A4D"/>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link w:val="41"/>
    <w:uiPriority w:val="99"/>
    <w:locked/>
    <w:rsid w:val="00935A4D"/>
    <w:rPr>
      <w:rFonts w:ascii="Times New Roman" w:hAnsi="Times New Roman"/>
      <w:shd w:val="clear" w:color="auto" w:fill="FFFFFF"/>
    </w:rPr>
  </w:style>
  <w:style w:type="paragraph" w:styleId="a3">
    <w:name w:val="Body Text"/>
    <w:basedOn w:val="a"/>
    <w:link w:val="a4"/>
    <w:uiPriority w:val="99"/>
    <w:rsid w:val="00935A4D"/>
    <w:pPr>
      <w:shd w:val="clear" w:color="auto" w:fill="FFFFFF"/>
      <w:spacing w:before="480" w:after="240" w:line="274" w:lineRule="exact"/>
      <w:ind w:firstLine="700"/>
      <w:jc w:val="both"/>
    </w:pPr>
    <w:rPr>
      <w:rFonts w:eastAsia="Arial Unicode MS"/>
      <w:sz w:val="20"/>
      <w:szCs w:val="20"/>
    </w:rPr>
  </w:style>
  <w:style w:type="character" w:customStyle="1" w:styleId="a4">
    <w:name w:val="Основной текст Знак"/>
    <w:basedOn w:val="a0"/>
    <w:link w:val="a3"/>
    <w:uiPriority w:val="99"/>
    <w:rsid w:val="00935A4D"/>
    <w:rPr>
      <w:rFonts w:ascii="Times New Roman" w:eastAsia="Arial Unicode MS" w:hAnsi="Times New Roman" w:cs="Times New Roman"/>
      <w:sz w:val="20"/>
      <w:szCs w:val="20"/>
      <w:shd w:val="clear" w:color="auto" w:fill="FFFFFF"/>
      <w:lang w:eastAsia="ru-RU"/>
    </w:rPr>
  </w:style>
  <w:style w:type="paragraph" w:customStyle="1" w:styleId="41">
    <w:name w:val="Основной текст (4)1"/>
    <w:basedOn w:val="a"/>
    <w:link w:val="4"/>
    <w:uiPriority w:val="99"/>
    <w:rsid w:val="00935A4D"/>
    <w:pPr>
      <w:shd w:val="clear" w:color="auto" w:fill="FFFFFF"/>
      <w:spacing w:before="60" w:after="360" w:line="240" w:lineRule="atLeast"/>
      <w:jc w:val="center"/>
    </w:pPr>
    <w:rPr>
      <w:rFonts w:eastAsiaTheme="minorHAnsi" w:cstheme="minorBidi"/>
      <w:sz w:val="22"/>
      <w:szCs w:val="22"/>
      <w:lang w:eastAsia="en-US"/>
    </w:rPr>
  </w:style>
  <w:style w:type="paragraph" w:styleId="a5">
    <w:name w:val="No Spacing"/>
    <w:uiPriority w:val="99"/>
    <w:qFormat/>
    <w:rsid w:val="00935A4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B2DAC"/>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5D482A"/>
    <w:rPr>
      <w:rFonts w:ascii="Segoe UI" w:hAnsi="Segoe UI" w:cs="Segoe UI"/>
      <w:sz w:val="18"/>
      <w:szCs w:val="18"/>
    </w:rPr>
  </w:style>
  <w:style w:type="character" w:customStyle="1" w:styleId="a7">
    <w:name w:val="Текст выноски Знак"/>
    <w:basedOn w:val="a0"/>
    <w:link w:val="a6"/>
    <w:uiPriority w:val="99"/>
    <w:semiHidden/>
    <w:rsid w:val="005D48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2021-12-15T08:27:00Z</cp:lastPrinted>
  <dcterms:created xsi:type="dcterms:W3CDTF">2021-11-18T03:22:00Z</dcterms:created>
  <dcterms:modified xsi:type="dcterms:W3CDTF">2022-02-15T00:53:00Z</dcterms:modified>
</cp:coreProperties>
</file>